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FA" w:rsidRPr="005B4D56" w:rsidRDefault="00096914" w:rsidP="00C26A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B4D56">
        <w:rPr>
          <w:b/>
          <w:sz w:val="28"/>
          <w:szCs w:val="28"/>
        </w:rPr>
        <w:t>Обязательное маркирование животных</w:t>
      </w:r>
    </w:p>
    <w:p w:rsidR="003A4988" w:rsidRPr="005B4D56" w:rsidRDefault="003A4988" w:rsidP="00C26A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49F9" w:rsidRPr="005B4D56" w:rsidRDefault="00EA1AFA" w:rsidP="00C26A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С 1 марта 2024 года в Российской Федерации вводится обязательная марк</w:t>
      </w:r>
      <w:r w:rsidRPr="005B4D56">
        <w:rPr>
          <w:sz w:val="28"/>
          <w:szCs w:val="28"/>
        </w:rPr>
        <w:t>и</w:t>
      </w:r>
      <w:r w:rsidRPr="005B4D56">
        <w:rPr>
          <w:sz w:val="28"/>
          <w:szCs w:val="28"/>
        </w:rPr>
        <w:t>ровка и учет сельскохозяйственных животных. Основание</w:t>
      </w:r>
      <w:r w:rsidR="006C0EA8" w:rsidRPr="005B4D56">
        <w:rPr>
          <w:sz w:val="28"/>
          <w:szCs w:val="28"/>
        </w:rPr>
        <w:t xml:space="preserve"> </w:t>
      </w:r>
      <w:proofErr w:type="gramStart"/>
      <w:r w:rsidRPr="005B4D56">
        <w:rPr>
          <w:sz w:val="28"/>
          <w:szCs w:val="28"/>
        </w:rPr>
        <w:t>-Ф</w:t>
      </w:r>
      <w:proofErr w:type="gramEnd"/>
      <w:r w:rsidRPr="005B4D56">
        <w:rPr>
          <w:sz w:val="28"/>
          <w:szCs w:val="28"/>
        </w:rPr>
        <w:t>едеральный закон от 28 июня 2022 года № 221-ФЗ.</w:t>
      </w:r>
    </w:p>
    <w:p w:rsidR="00EA1AFA" w:rsidRPr="005B4D56" w:rsidRDefault="00EA1AFA" w:rsidP="00C26A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В соответствии с новыми требованиями законодательства, все погол</w:t>
      </w:r>
      <w:r w:rsidRPr="005B4D56">
        <w:rPr>
          <w:sz w:val="28"/>
          <w:szCs w:val="28"/>
        </w:rPr>
        <w:t>о</w:t>
      </w:r>
      <w:r w:rsidRPr="005B4D56">
        <w:rPr>
          <w:sz w:val="28"/>
          <w:szCs w:val="28"/>
        </w:rPr>
        <w:t>вье крупного и мелкого рог</w:t>
      </w:r>
      <w:r w:rsidRPr="005B4D56">
        <w:rPr>
          <w:sz w:val="28"/>
          <w:szCs w:val="28"/>
        </w:rPr>
        <w:t>а</w:t>
      </w:r>
      <w:r w:rsidRPr="005B4D56">
        <w:rPr>
          <w:sz w:val="28"/>
          <w:szCs w:val="28"/>
        </w:rPr>
        <w:t>того скота, сельскохозяйственной птицы, свиней, лошадей, верблюдов, ол</w:t>
      </w:r>
      <w:r w:rsidRPr="005B4D56">
        <w:rPr>
          <w:sz w:val="28"/>
          <w:szCs w:val="28"/>
        </w:rPr>
        <w:t>е</w:t>
      </w:r>
      <w:r w:rsidRPr="005B4D56">
        <w:rPr>
          <w:sz w:val="28"/>
          <w:szCs w:val="28"/>
        </w:rPr>
        <w:t xml:space="preserve">ней, кроликов, пчел и пушных зверей должно быть </w:t>
      </w:r>
      <w:proofErr w:type="gramStart"/>
      <w:r w:rsidRPr="005B4D56">
        <w:rPr>
          <w:sz w:val="28"/>
          <w:szCs w:val="28"/>
        </w:rPr>
        <w:t>промаркировано и п</w:t>
      </w:r>
      <w:r w:rsidRPr="005B4D56">
        <w:rPr>
          <w:sz w:val="28"/>
          <w:szCs w:val="28"/>
        </w:rPr>
        <w:t>о</w:t>
      </w:r>
      <w:r w:rsidRPr="005B4D56">
        <w:rPr>
          <w:sz w:val="28"/>
          <w:szCs w:val="28"/>
        </w:rPr>
        <w:t>ставлено</w:t>
      </w:r>
      <w:proofErr w:type="gramEnd"/>
      <w:r w:rsidRPr="005B4D56">
        <w:rPr>
          <w:sz w:val="28"/>
          <w:szCs w:val="28"/>
        </w:rPr>
        <w:t xml:space="preserve"> на учет.</w:t>
      </w:r>
    </w:p>
    <w:p w:rsidR="00AA472C" w:rsidRPr="005B4D56" w:rsidRDefault="00AA472C" w:rsidP="00C26A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П</w:t>
      </w:r>
      <w:r w:rsidR="00EA1AFA" w:rsidRPr="005B4D56">
        <w:rPr>
          <w:sz w:val="28"/>
          <w:szCs w:val="28"/>
        </w:rPr>
        <w:t>остановлением Правительства РФ от 5 апреля 2023 года № 550 опр</w:t>
      </w:r>
      <w:r w:rsidR="00EA1AFA" w:rsidRPr="005B4D56">
        <w:rPr>
          <w:sz w:val="28"/>
          <w:szCs w:val="28"/>
        </w:rPr>
        <w:t>е</w:t>
      </w:r>
      <w:r w:rsidR="00EA1AFA" w:rsidRPr="005B4D56">
        <w:rPr>
          <w:sz w:val="28"/>
          <w:szCs w:val="28"/>
        </w:rPr>
        <w:t>делены четкие сроки, к которым нео</w:t>
      </w:r>
      <w:r w:rsidR="00EA1AFA" w:rsidRPr="005B4D56">
        <w:rPr>
          <w:sz w:val="28"/>
          <w:szCs w:val="28"/>
        </w:rPr>
        <w:t>б</w:t>
      </w:r>
      <w:r w:rsidR="00EA1AFA" w:rsidRPr="005B4D56">
        <w:rPr>
          <w:sz w:val="28"/>
          <w:szCs w:val="28"/>
        </w:rPr>
        <w:t xml:space="preserve">ходимо </w:t>
      </w:r>
      <w:proofErr w:type="gramStart"/>
      <w:r w:rsidR="00EA1AFA" w:rsidRPr="005B4D56">
        <w:rPr>
          <w:sz w:val="28"/>
          <w:szCs w:val="28"/>
        </w:rPr>
        <w:t>промаркировать и поставить</w:t>
      </w:r>
      <w:proofErr w:type="gramEnd"/>
      <w:r w:rsidR="00EA1AFA" w:rsidRPr="005B4D56">
        <w:rPr>
          <w:sz w:val="28"/>
          <w:szCs w:val="28"/>
        </w:rPr>
        <w:t xml:space="preserve"> на учет конкретные виды животных:</w:t>
      </w:r>
      <w:r w:rsidRPr="005B4D56">
        <w:rPr>
          <w:sz w:val="28"/>
          <w:szCs w:val="28"/>
        </w:rPr>
        <w:t xml:space="preserve"> </w:t>
      </w:r>
    </w:p>
    <w:p w:rsidR="00AA472C" w:rsidRPr="005B4D56" w:rsidRDefault="00EA1AFA" w:rsidP="00C26A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 xml:space="preserve">- до 1 сентября 2024 года весь крупный рогатый скот (КРС), свиньи, а также птица и лошади в промышленном секторе должны быть </w:t>
      </w:r>
      <w:proofErr w:type="gramStart"/>
      <w:r w:rsidRPr="005B4D56">
        <w:rPr>
          <w:sz w:val="28"/>
          <w:szCs w:val="28"/>
        </w:rPr>
        <w:t>промаркир</w:t>
      </w:r>
      <w:r w:rsidRPr="005B4D56">
        <w:rPr>
          <w:sz w:val="28"/>
          <w:szCs w:val="28"/>
        </w:rPr>
        <w:t>о</w:t>
      </w:r>
      <w:r w:rsidRPr="005B4D56">
        <w:rPr>
          <w:sz w:val="28"/>
          <w:szCs w:val="28"/>
        </w:rPr>
        <w:t>ваны и поставлены</w:t>
      </w:r>
      <w:proofErr w:type="gramEnd"/>
      <w:r w:rsidRPr="005B4D56">
        <w:rPr>
          <w:sz w:val="28"/>
          <w:szCs w:val="28"/>
        </w:rPr>
        <w:t xml:space="preserve"> на учет</w:t>
      </w:r>
      <w:r w:rsidR="00C26AFA" w:rsidRPr="005B4D56">
        <w:rPr>
          <w:sz w:val="28"/>
          <w:szCs w:val="28"/>
        </w:rPr>
        <w:t>;</w:t>
      </w:r>
    </w:p>
    <w:p w:rsidR="00C26AFA" w:rsidRPr="005B4D56" w:rsidRDefault="00EA1AFA" w:rsidP="00C26A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- до 1 марта 2025 года необходимо зарегистрировать лошадей в личных</w:t>
      </w:r>
      <w:r w:rsidR="007E0869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>подсобных хозяйствах (ЛПХ), а до 1 сентября 2025 года – пчел и пушных зверей, а также верблюдов, оленей и кроликов в промышлен</w:t>
      </w:r>
      <w:r w:rsidR="00C26AFA" w:rsidRPr="005B4D56">
        <w:rPr>
          <w:sz w:val="28"/>
          <w:szCs w:val="28"/>
        </w:rPr>
        <w:t>ном секторе;</w:t>
      </w:r>
    </w:p>
    <w:p w:rsidR="00EA1AFA" w:rsidRPr="005B4D56" w:rsidRDefault="00EA1AFA" w:rsidP="00C26A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- до 1 марта 2026 года необходимо зарегистрировать всех рыб, а до 1 сентя</w:t>
      </w:r>
      <w:r w:rsidRPr="005B4D56">
        <w:rPr>
          <w:sz w:val="28"/>
          <w:szCs w:val="28"/>
        </w:rPr>
        <w:t>б</w:t>
      </w:r>
      <w:r w:rsidRPr="005B4D56">
        <w:rPr>
          <w:sz w:val="28"/>
          <w:szCs w:val="28"/>
        </w:rPr>
        <w:t>ря того же года – верблюдов в ЛПХ, а также птиц, оленей и кроликов в час</w:t>
      </w:r>
      <w:r w:rsidRPr="005B4D56">
        <w:rPr>
          <w:sz w:val="28"/>
          <w:szCs w:val="28"/>
        </w:rPr>
        <w:t>т</w:t>
      </w:r>
      <w:r w:rsidRPr="005B4D56">
        <w:rPr>
          <w:sz w:val="28"/>
          <w:szCs w:val="28"/>
        </w:rPr>
        <w:t>ных хозяйствах и мелкий рогатый скот.</w:t>
      </w:r>
    </w:p>
    <w:p w:rsidR="00F24C15" w:rsidRPr="005B4D56" w:rsidRDefault="00F24C15" w:rsidP="00C26A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24C15" w:rsidRPr="005B4D56" w:rsidRDefault="00EA1AFA" w:rsidP="00F24C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B4D56">
        <w:rPr>
          <w:b/>
          <w:sz w:val="28"/>
          <w:szCs w:val="28"/>
        </w:rPr>
        <w:t>Цели и задачи обязательной маркировки и учета</w:t>
      </w:r>
    </w:p>
    <w:p w:rsidR="00F24C15" w:rsidRPr="005B4D56" w:rsidRDefault="00EA1AFA" w:rsidP="00F24C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B4D56">
        <w:rPr>
          <w:b/>
          <w:sz w:val="28"/>
          <w:szCs w:val="28"/>
        </w:rPr>
        <w:t>сельскохозяйственных ж</w:t>
      </w:r>
      <w:r w:rsidRPr="005B4D56">
        <w:rPr>
          <w:b/>
          <w:sz w:val="28"/>
          <w:szCs w:val="28"/>
        </w:rPr>
        <w:t>и</w:t>
      </w:r>
      <w:r w:rsidRPr="005B4D56">
        <w:rPr>
          <w:b/>
          <w:sz w:val="28"/>
          <w:szCs w:val="28"/>
        </w:rPr>
        <w:t>вотных</w:t>
      </w:r>
    </w:p>
    <w:p w:rsidR="00F24C15" w:rsidRPr="005B4D56" w:rsidRDefault="00F24C15" w:rsidP="00F24C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35865" w:rsidRPr="005B4D56" w:rsidRDefault="00EA1AFA" w:rsidP="00F24C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Обязательная маркировка и учет сельскохозяйственных животных я</w:t>
      </w:r>
      <w:r w:rsidRPr="005B4D56">
        <w:rPr>
          <w:sz w:val="28"/>
          <w:szCs w:val="28"/>
        </w:rPr>
        <w:t>в</w:t>
      </w:r>
      <w:r w:rsidRPr="005B4D56">
        <w:rPr>
          <w:sz w:val="28"/>
          <w:szCs w:val="28"/>
        </w:rPr>
        <w:t>ляется важным шагом в развитии сельского хозяйства России, который н</w:t>
      </w:r>
      <w:r w:rsidRPr="005B4D56">
        <w:rPr>
          <w:sz w:val="28"/>
          <w:szCs w:val="28"/>
        </w:rPr>
        <w:t>а</w:t>
      </w:r>
      <w:r w:rsidRPr="005B4D56">
        <w:rPr>
          <w:sz w:val="28"/>
          <w:szCs w:val="28"/>
        </w:rPr>
        <w:t xml:space="preserve">правлен </w:t>
      </w:r>
      <w:proofErr w:type="gramStart"/>
      <w:r w:rsidRPr="005B4D56">
        <w:rPr>
          <w:sz w:val="28"/>
          <w:szCs w:val="28"/>
        </w:rPr>
        <w:t>на</w:t>
      </w:r>
      <w:proofErr w:type="gramEnd"/>
      <w:r w:rsidRPr="005B4D56">
        <w:rPr>
          <w:sz w:val="28"/>
          <w:szCs w:val="28"/>
        </w:rPr>
        <w:t>:</w:t>
      </w:r>
      <w:r w:rsidR="00635865" w:rsidRPr="005B4D56">
        <w:rPr>
          <w:sz w:val="28"/>
          <w:szCs w:val="28"/>
        </w:rPr>
        <w:t xml:space="preserve"> </w:t>
      </w:r>
    </w:p>
    <w:p w:rsidR="00635865" w:rsidRPr="005B4D56" w:rsidRDefault="00635865" w:rsidP="00F24C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- о</w:t>
      </w:r>
      <w:r w:rsidR="00EA1AFA" w:rsidRPr="005B4D56">
        <w:rPr>
          <w:sz w:val="28"/>
          <w:szCs w:val="28"/>
        </w:rPr>
        <w:t>беспечение продовольственной безопасности страны и повышение качества сельскохозяйственных продуктов</w:t>
      </w:r>
      <w:r w:rsidRPr="005B4D56">
        <w:rPr>
          <w:sz w:val="28"/>
          <w:szCs w:val="28"/>
        </w:rPr>
        <w:t>;</w:t>
      </w:r>
    </w:p>
    <w:p w:rsidR="00635865" w:rsidRPr="005B4D56" w:rsidRDefault="00635865" w:rsidP="00F24C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- э</w:t>
      </w:r>
      <w:r w:rsidR="00EA1AFA" w:rsidRPr="005B4D56">
        <w:rPr>
          <w:sz w:val="28"/>
          <w:szCs w:val="28"/>
        </w:rPr>
        <w:t>ффективное планирование вакцинации животных и других против</w:t>
      </w:r>
      <w:r w:rsidR="00EA1AFA" w:rsidRPr="005B4D56">
        <w:rPr>
          <w:sz w:val="28"/>
          <w:szCs w:val="28"/>
        </w:rPr>
        <w:t>о</w:t>
      </w:r>
      <w:r w:rsidR="00EA1AFA" w:rsidRPr="005B4D56">
        <w:rPr>
          <w:sz w:val="28"/>
          <w:szCs w:val="28"/>
        </w:rPr>
        <w:t>эпизоотических мероприятий, направленных на предотвращение возникн</w:t>
      </w:r>
      <w:r w:rsidR="00EA1AFA" w:rsidRPr="005B4D56">
        <w:rPr>
          <w:sz w:val="28"/>
          <w:szCs w:val="28"/>
        </w:rPr>
        <w:t>о</w:t>
      </w:r>
      <w:r w:rsidR="00EA1AFA" w:rsidRPr="005B4D56">
        <w:rPr>
          <w:sz w:val="28"/>
          <w:szCs w:val="28"/>
        </w:rPr>
        <w:t>вения и распространени</w:t>
      </w:r>
      <w:r w:rsidRPr="005B4D56">
        <w:rPr>
          <w:sz w:val="28"/>
          <w:szCs w:val="28"/>
        </w:rPr>
        <w:t>я заразных заболеваний животных;</w:t>
      </w:r>
    </w:p>
    <w:p w:rsidR="003A4988" w:rsidRPr="005B4D56" w:rsidRDefault="00635865" w:rsidP="00F24C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 xml:space="preserve">- </w:t>
      </w:r>
      <w:r w:rsidR="003A4988" w:rsidRPr="005B4D56">
        <w:rPr>
          <w:sz w:val="28"/>
          <w:szCs w:val="28"/>
        </w:rPr>
        <w:t>б</w:t>
      </w:r>
      <w:r w:rsidR="00EA1AFA" w:rsidRPr="005B4D56">
        <w:rPr>
          <w:sz w:val="28"/>
          <w:szCs w:val="28"/>
        </w:rPr>
        <w:t>орьба с контрабандой и нелегальной торговлей сельскохозяйстве</w:t>
      </w:r>
      <w:r w:rsidR="00EA1AFA" w:rsidRPr="005B4D56">
        <w:rPr>
          <w:sz w:val="28"/>
          <w:szCs w:val="28"/>
        </w:rPr>
        <w:t>н</w:t>
      </w:r>
      <w:r w:rsidR="003A4988" w:rsidRPr="005B4D56">
        <w:rPr>
          <w:sz w:val="28"/>
          <w:szCs w:val="28"/>
        </w:rPr>
        <w:t>ными животными;</w:t>
      </w:r>
    </w:p>
    <w:p w:rsidR="003A4988" w:rsidRPr="005B4D56" w:rsidRDefault="003A4988" w:rsidP="00F24C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- у</w:t>
      </w:r>
      <w:r w:rsidR="00EA1AFA" w:rsidRPr="005B4D56">
        <w:rPr>
          <w:sz w:val="28"/>
          <w:szCs w:val="28"/>
        </w:rPr>
        <w:t>прощение в</w:t>
      </w:r>
      <w:r w:rsidRPr="005B4D56">
        <w:rPr>
          <w:sz w:val="28"/>
          <w:szCs w:val="28"/>
        </w:rPr>
        <w:t xml:space="preserve">етеринарного контроля и надзора; </w:t>
      </w:r>
    </w:p>
    <w:p w:rsidR="00EA1AFA" w:rsidRPr="005B4D56" w:rsidRDefault="003A4988" w:rsidP="00F24C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- с</w:t>
      </w:r>
      <w:r w:rsidR="00EA1AFA" w:rsidRPr="005B4D56">
        <w:rPr>
          <w:sz w:val="28"/>
          <w:szCs w:val="28"/>
        </w:rPr>
        <w:t>оздание единой информационной системы учета сельскохозяйстве</w:t>
      </w:r>
      <w:r w:rsidR="00EA1AFA" w:rsidRPr="005B4D56">
        <w:rPr>
          <w:sz w:val="28"/>
          <w:szCs w:val="28"/>
        </w:rPr>
        <w:t>н</w:t>
      </w:r>
      <w:r w:rsidR="00EA1AFA" w:rsidRPr="005B4D56">
        <w:rPr>
          <w:sz w:val="28"/>
          <w:szCs w:val="28"/>
        </w:rPr>
        <w:t>ных животных.</w:t>
      </w:r>
    </w:p>
    <w:p w:rsidR="00283FAD" w:rsidRPr="005B4D56" w:rsidRDefault="00EA1AFA" w:rsidP="008827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Порядок маркировки и учета сельскохозяйственных животных</w:t>
      </w:r>
      <w:r w:rsidRPr="005B4D56">
        <w:rPr>
          <w:sz w:val="28"/>
          <w:szCs w:val="28"/>
        </w:rPr>
        <w:br/>
        <w:t>Приказом Министерства сельского хозяйства Российской Федерации от 3 н</w:t>
      </w:r>
      <w:r w:rsidRPr="005B4D56">
        <w:rPr>
          <w:sz w:val="28"/>
          <w:szCs w:val="28"/>
        </w:rPr>
        <w:t>о</w:t>
      </w:r>
      <w:r w:rsidRPr="005B4D56">
        <w:rPr>
          <w:sz w:val="28"/>
          <w:szCs w:val="28"/>
        </w:rPr>
        <w:t>ября 2023 года № 832 были утверждены «Ветеринарные правила маркиров</w:t>
      </w:r>
      <w:r w:rsidRPr="005B4D56">
        <w:rPr>
          <w:sz w:val="28"/>
          <w:szCs w:val="28"/>
        </w:rPr>
        <w:t>а</w:t>
      </w:r>
      <w:r w:rsidRPr="005B4D56">
        <w:rPr>
          <w:sz w:val="28"/>
          <w:szCs w:val="28"/>
        </w:rPr>
        <w:t>ния и учета животных».</w:t>
      </w:r>
      <w:r w:rsidR="0088271F" w:rsidRPr="005B4D56">
        <w:rPr>
          <w:sz w:val="28"/>
          <w:szCs w:val="28"/>
        </w:rPr>
        <w:t xml:space="preserve"> </w:t>
      </w:r>
    </w:p>
    <w:p w:rsidR="00283FAD" w:rsidRPr="005B4D56" w:rsidRDefault="00EA1AFA" w:rsidP="008827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 xml:space="preserve">Новые правила </w:t>
      </w:r>
      <w:proofErr w:type="gramStart"/>
      <w:r w:rsidRPr="005B4D56">
        <w:rPr>
          <w:sz w:val="28"/>
          <w:szCs w:val="28"/>
        </w:rPr>
        <w:t>определили</w:t>
      </w:r>
      <w:proofErr w:type="gramEnd"/>
      <w:r w:rsidRPr="005B4D56">
        <w:rPr>
          <w:sz w:val="28"/>
          <w:szCs w:val="28"/>
        </w:rPr>
        <w:t xml:space="preserve"> в какие сроки и какие средства маркиров</w:t>
      </w:r>
      <w:r w:rsidRPr="005B4D56">
        <w:rPr>
          <w:sz w:val="28"/>
          <w:szCs w:val="28"/>
        </w:rPr>
        <w:t>а</w:t>
      </w:r>
      <w:r w:rsidRPr="005B4D56">
        <w:rPr>
          <w:sz w:val="28"/>
          <w:szCs w:val="28"/>
        </w:rPr>
        <w:t>ния для животных могут использоваться.</w:t>
      </w:r>
      <w:r w:rsidR="00283FAD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 xml:space="preserve">Маркировка сельскохозяйственных животных осуществляется путем нанесения на них специальных средств </w:t>
      </w:r>
      <w:r w:rsidRPr="005B4D56">
        <w:rPr>
          <w:sz w:val="28"/>
          <w:szCs w:val="28"/>
        </w:rPr>
        <w:lastRenderedPageBreak/>
        <w:t>идентификации, таких как бирки, ошейники, электронные метки, микрочипы и т. д.</w:t>
      </w:r>
      <w:r w:rsidR="0088271F" w:rsidRPr="005B4D56">
        <w:rPr>
          <w:sz w:val="28"/>
          <w:szCs w:val="28"/>
        </w:rPr>
        <w:t xml:space="preserve"> </w:t>
      </w:r>
    </w:p>
    <w:p w:rsidR="002212FF" w:rsidRPr="005B4D56" w:rsidRDefault="00EA1AFA" w:rsidP="008827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Так, КРС подлежит индивидуальному маркированию не позднее 30 к</w:t>
      </w:r>
      <w:r w:rsidRPr="005B4D56">
        <w:rPr>
          <w:sz w:val="28"/>
          <w:szCs w:val="28"/>
        </w:rPr>
        <w:t>а</w:t>
      </w:r>
      <w:r w:rsidRPr="005B4D56">
        <w:rPr>
          <w:sz w:val="28"/>
          <w:szCs w:val="28"/>
        </w:rPr>
        <w:t>ле</w:t>
      </w:r>
      <w:r w:rsidRPr="005B4D56">
        <w:rPr>
          <w:sz w:val="28"/>
          <w:szCs w:val="28"/>
        </w:rPr>
        <w:t>н</w:t>
      </w:r>
      <w:r w:rsidRPr="005B4D56">
        <w:rPr>
          <w:sz w:val="28"/>
          <w:szCs w:val="28"/>
        </w:rPr>
        <w:t>дарных дней после рождения. В случае</w:t>
      </w:r>
      <w:proofErr w:type="gramStart"/>
      <w:r w:rsidRPr="005B4D56">
        <w:rPr>
          <w:sz w:val="28"/>
          <w:szCs w:val="28"/>
        </w:rPr>
        <w:t>,</w:t>
      </w:r>
      <w:proofErr w:type="gramEnd"/>
      <w:r w:rsidRPr="005B4D56">
        <w:rPr>
          <w:sz w:val="28"/>
          <w:szCs w:val="28"/>
        </w:rPr>
        <w:t xml:space="preserve"> если скот мясного направления находится на пастбищном содержании, то животных следует промаркировать не позднее 91 календарного дня после рождения.</w:t>
      </w:r>
      <w:r w:rsidR="00283FAD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>При этом</w:t>
      </w:r>
      <w:proofErr w:type="gramStart"/>
      <w:r w:rsidRPr="005B4D56">
        <w:rPr>
          <w:sz w:val="28"/>
          <w:szCs w:val="28"/>
        </w:rPr>
        <w:t>,</w:t>
      </w:r>
      <w:proofErr w:type="gramEnd"/>
      <w:r w:rsidRPr="005B4D56">
        <w:rPr>
          <w:sz w:val="28"/>
          <w:szCs w:val="28"/>
        </w:rPr>
        <w:t xml:space="preserve"> ветеринарные правила содержат положения как правильно разм</w:t>
      </w:r>
      <w:r w:rsidRPr="005B4D56">
        <w:rPr>
          <w:sz w:val="28"/>
          <w:szCs w:val="28"/>
        </w:rPr>
        <w:t>е</w:t>
      </w:r>
      <w:r w:rsidRPr="005B4D56">
        <w:rPr>
          <w:sz w:val="28"/>
          <w:szCs w:val="28"/>
        </w:rPr>
        <w:t>щать средства маркировки.</w:t>
      </w:r>
      <w:r w:rsidR="00283FAD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>Например, бирки необходимо прикреплять пос</w:t>
      </w:r>
      <w:r w:rsidRPr="005B4D56">
        <w:rPr>
          <w:sz w:val="28"/>
          <w:szCs w:val="28"/>
        </w:rPr>
        <w:t>е</w:t>
      </w:r>
      <w:r w:rsidRPr="005B4D56">
        <w:rPr>
          <w:sz w:val="28"/>
          <w:szCs w:val="28"/>
        </w:rPr>
        <w:t>редине внутренней стороны уха животного.</w:t>
      </w:r>
      <w:r w:rsidR="00283FAD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>Средства маркировки должны быть безопасны для здоровья животных и обеспечивать электронную и визуальную считываемость в теч</w:t>
      </w:r>
      <w:r w:rsidRPr="005B4D56">
        <w:rPr>
          <w:sz w:val="28"/>
          <w:szCs w:val="28"/>
        </w:rPr>
        <w:t>е</w:t>
      </w:r>
      <w:r w:rsidRPr="005B4D56">
        <w:rPr>
          <w:sz w:val="28"/>
          <w:szCs w:val="28"/>
        </w:rPr>
        <w:t>ние всего срока содержания особи.</w:t>
      </w:r>
      <w:r w:rsidR="002212FF" w:rsidRPr="005B4D56">
        <w:rPr>
          <w:sz w:val="28"/>
          <w:szCs w:val="28"/>
        </w:rPr>
        <w:t xml:space="preserve"> </w:t>
      </w:r>
    </w:p>
    <w:p w:rsidR="00EA1AFA" w:rsidRDefault="00EA1AFA" w:rsidP="008827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D56">
        <w:rPr>
          <w:sz w:val="28"/>
          <w:szCs w:val="28"/>
        </w:rPr>
        <w:t>Учет сельскохозяйственных животных осуществляется путем внесения информации о них в единую информационную систему учета сельскохозя</w:t>
      </w:r>
      <w:r w:rsidRPr="005B4D56">
        <w:rPr>
          <w:sz w:val="28"/>
          <w:szCs w:val="28"/>
        </w:rPr>
        <w:t>й</w:t>
      </w:r>
      <w:r w:rsidRPr="005B4D56">
        <w:rPr>
          <w:sz w:val="28"/>
          <w:szCs w:val="28"/>
        </w:rPr>
        <w:t xml:space="preserve">ственных животных, созданную </w:t>
      </w:r>
      <w:proofErr w:type="spellStart"/>
      <w:r w:rsidRPr="005B4D56">
        <w:rPr>
          <w:sz w:val="28"/>
          <w:szCs w:val="28"/>
        </w:rPr>
        <w:t>Россельхо</w:t>
      </w:r>
      <w:r w:rsidRPr="005B4D56">
        <w:rPr>
          <w:sz w:val="28"/>
          <w:szCs w:val="28"/>
        </w:rPr>
        <w:t>з</w:t>
      </w:r>
      <w:r w:rsidRPr="005B4D56">
        <w:rPr>
          <w:sz w:val="28"/>
          <w:szCs w:val="28"/>
        </w:rPr>
        <w:t>надзором</w:t>
      </w:r>
      <w:proofErr w:type="spellEnd"/>
      <w:r w:rsidRPr="005B4D56">
        <w:rPr>
          <w:sz w:val="28"/>
          <w:szCs w:val="28"/>
        </w:rPr>
        <w:t xml:space="preserve"> платформу «</w:t>
      </w:r>
      <w:proofErr w:type="spellStart"/>
      <w:r w:rsidRPr="005B4D56">
        <w:rPr>
          <w:sz w:val="28"/>
          <w:szCs w:val="28"/>
        </w:rPr>
        <w:t>Хорриот</w:t>
      </w:r>
      <w:proofErr w:type="spellEnd"/>
      <w:r w:rsidRPr="005B4D56">
        <w:rPr>
          <w:sz w:val="28"/>
          <w:szCs w:val="28"/>
        </w:rPr>
        <w:t>»,</w:t>
      </w:r>
      <w:r w:rsidR="002212FF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>которая является компонентом федеральной государственной информацио</w:t>
      </w:r>
      <w:r w:rsidRPr="005B4D56">
        <w:rPr>
          <w:sz w:val="28"/>
          <w:szCs w:val="28"/>
        </w:rPr>
        <w:t>н</w:t>
      </w:r>
      <w:r w:rsidRPr="005B4D56">
        <w:rPr>
          <w:sz w:val="28"/>
          <w:szCs w:val="28"/>
        </w:rPr>
        <w:t>ной системы в области ветеринарии «</w:t>
      </w:r>
      <w:proofErr w:type="spellStart"/>
      <w:r w:rsidRPr="005B4D56">
        <w:rPr>
          <w:sz w:val="28"/>
          <w:szCs w:val="28"/>
        </w:rPr>
        <w:t>ВетИС</w:t>
      </w:r>
      <w:proofErr w:type="spellEnd"/>
      <w:r w:rsidRPr="005B4D56">
        <w:rPr>
          <w:sz w:val="28"/>
          <w:szCs w:val="28"/>
        </w:rPr>
        <w:t>».</w:t>
      </w:r>
      <w:r w:rsidR="002212FF" w:rsidRPr="005B4D56">
        <w:rPr>
          <w:sz w:val="28"/>
          <w:szCs w:val="28"/>
        </w:rPr>
        <w:t xml:space="preserve"> </w:t>
      </w:r>
      <w:r w:rsidRPr="005B4D56">
        <w:rPr>
          <w:sz w:val="28"/>
          <w:szCs w:val="28"/>
        </w:rPr>
        <w:t>Неисполнение требований по маркировке и учету сельскохозяйственных животных влечет за собой адм</w:t>
      </w:r>
      <w:r w:rsidRPr="005B4D56">
        <w:rPr>
          <w:sz w:val="28"/>
          <w:szCs w:val="28"/>
        </w:rPr>
        <w:t>и</w:t>
      </w:r>
      <w:r w:rsidRPr="005B4D56">
        <w:rPr>
          <w:sz w:val="28"/>
          <w:szCs w:val="28"/>
        </w:rPr>
        <w:t>нистративную ответственность в виде штрафа.</w:t>
      </w:r>
    </w:p>
    <w:p w:rsidR="00AF2CA1" w:rsidRPr="005B4D56" w:rsidRDefault="00AF2CA1" w:rsidP="008827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F6BCD" w:rsidRPr="005B4D56" w:rsidRDefault="007F6BCD" w:rsidP="00F2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497"/>
        <w:gridCol w:w="5074"/>
      </w:tblGrid>
      <w:tr w:rsidR="00096914" w:rsidRPr="005B4D56" w:rsidTr="005B4D56">
        <w:tc>
          <w:tcPr>
            <w:tcW w:w="4497" w:type="dxa"/>
          </w:tcPr>
          <w:p w:rsidR="00096914" w:rsidRPr="005B4D56" w:rsidRDefault="00096914" w:rsidP="00A21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vAlign w:val="bottom"/>
          </w:tcPr>
          <w:p w:rsidR="005B4D56" w:rsidRPr="005B4D56" w:rsidRDefault="005B4D56" w:rsidP="005B4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4D56">
              <w:rPr>
                <w:rFonts w:ascii="Times New Roman" w:hAnsi="Times New Roman" w:cs="Times New Roman"/>
                <w:sz w:val="28"/>
                <w:szCs w:val="28"/>
              </w:rPr>
              <w:t>А.В.Миронов,</w:t>
            </w:r>
          </w:p>
          <w:p w:rsidR="005B4D56" w:rsidRPr="005B4D56" w:rsidRDefault="005B4D56" w:rsidP="005B4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D56" w:rsidRPr="005B4D56" w:rsidRDefault="005B4D56" w:rsidP="005B4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4D56"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государственный </w:t>
            </w:r>
          </w:p>
          <w:p w:rsidR="005B4D56" w:rsidRPr="005B4D56" w:rsidRDefault="005B4D56" w:rsidP="005B4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4D56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инспектор </w:t>
            </w:r>
          </w:p>
          <w:p w:rsidR="005B4D56" w:rsidRPr="005B4D56" w:rsidRDefault="005B4D56" w:rsidP="005B4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4D56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и Усть-Таркского </w:t>
            </w:r>
          </w:p>
          <w:p w:rsidR="00096914" w:rsidRPr="005B4D56" w:rsidRDefault="005B4D56" w:rsidP="005B4D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4D56">
              <w:rPr>
                <w:rFonts w:ascii="Times New Roman" w:hAnsi="Times New Roman" w:cs="Times New Roman"/>
                <w:sz w:val="28"/>
                <w:szCs w:val="28"/>
              </w:rPr>
              <w:t>районов Новосибирской области</w:t>
            </w:r>
          </w:p>
        </w:tc>
      </w:tr>
    </w:tbl>
    <w:p w:rsidR="005B4D56" w:rsidRPr="005B4D56" w:rsidRDefault="005B4D56" w:rsidP="000969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6914" w:rsidRPr="005B4D56" w:rsidRDefault="005B4D56" w:rsidP="00096914">
      <w:pPr>
        <w:jc w:val="right"/>
        <w:rPr>
          <w:rFonts w:ascii="Times New Roman" w:hAnsi="Times New Roman" w:cs="Times New Roman"/>
          <w:sz w:val="28"/>
          <w:szCs w:val="28"/>
        </w:rPr>
      </w:pPr>
      <w:r w:rsidRPr="005B4D56">
        <w:rPr>
          <w:rFonts w:ascii="Times New Roman" w:hAnsi="Times New Roman" w:cs="Times New Roman"/>
          <w:sz w:val="28"/>
          <w:szCs w:val="28"/>
        </w:rPr>
        <w:t>31</w:t>
      </w:r>
      <w:r w:rsidR="00096914" w:rsidRPr="005B4D56">
        <w:rPr>
          <w:rFonts w:ascii="Times New Roman" w:hAnsi="Times New Roman" w:cs="Times New Roman"/>
          <w:sz w:val="28"/>
          <w:szCs w:val="28"/>
        </w:rPr>
        <w:t>.0</w:t>
      </w:r>
      <w:r w:rsidRPr="005B4D56">
        <w:rPr>
          <w:rFonts w:ascii="Times New Roman" w:hAnsi="Times New Roman" w:cs="Times New Roman"/>
          <w:sz w:val="28"/>
          <w:szCs w:val="28"/>
        </w:rPr>
        <w:t>1</w:t>
      </w:r>
      <w:r w:rsidR="00096914" w:rsidRPr="005B4D56">
        <w:rPr>
          <w:rFonts w:ascii="Times New Roman" w:hAnsi="Times New Roman" w:cs="Times New Roman"/>
          <w:sz w:val="28"/>
          <w:szCs w:val="28"/>
        </w:rPr>
        <w:t>.202</w:t>
      </w:r>
      <w:r w:rsidRPr="005B4D56">
        <w:rPr>
          <w:rFonts w:ascii="Times New Roman" w:hAnsi="Times New Roman" w:cs="Times New Roman"/>
          <w:sz w:val="28"/>
          <w:szCs w:val="28"/>
        </w:rPr>
        <w:t>4</w:t>
      </w:r>
      <w:r w:rsidR="00096914" w:rsidRPr="005B4D56">
        <w:rPr>
          <w:rFonts w:ascii="Times New Roman" w:hAnsi="Times New Roman" w:cs="Times New Roman"/>
          <w:sz w:val="28"/>
          <w:szCs w:val="28"/>
        </w:rPr>
        <w:t>г.</w:t>
      </w:r>
    </w:p>
    <w:p w:rsidR="00096914" w:rsidRPr="005B4D56" w:rsidRDefault="00096914" w:rsidP="00F2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6914" w:rsidRPr="005B4D56" w:rsidSect="007F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A1AFA"/>
    <w:rsid w:val="00096914"/>
    <w:rsid w:val="000C0BCB"/>
    <w:rsid w:val="002212FF"/>
    <w:rsid w:val="00236A5E"/>
    <w:rsid w:val="00283FAD"/>
    <w:rsid w:val="002B6376"/>
    <w:rsid w:val="002C45F3"/>
    <w:rsid w:val="003A4988"/>
    <w:rsid w:val="004A49F9"/>
    <w:rsid w:val="005B4D56"/>
    <w:rsid w:val="00602154"/>
    <w:rsid w:val="00635865"/>
    <w:rsid w:val="00692D46"/>
    <w:rsid w:val="006C0EA8"/>
    <w:rsid w:val="007E0869"/>
    <w:rsid w:val="007F6BCD"/>
    <w:rsid w:val="0088271F"/>
    <w:rsid w:val="00AA472C"/>
    <w:rsid w:val="00AF2CA1"/>
    <w:rsid w:val="00C26AFA"/>
    <w:rsid w:val="00EA1AFA"/>
    <w:rsid w:val="00F2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4</cp:revision>
  <cp:lastPrinted>2024-01-31T07:36:00Z</cp:lastPrinted>
  <dcterms:created xsi:type="dcterms:W3CDTF">2024-01-10T07:26:00Z</dcterms:created>
  <dcterms:modified xsi:type="dcterms:W3CDTF">2024-01-31T07:40:00Z</dcterms:modified>
</cp:coreProperties>
</file>