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DA" w:rsidRDefault="00CA4DDA" w:rsidP="00CA4DD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49500" cy="967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DA" w:rsidRDefault="00CA4DDA" w:rsidP="00CA4DDA">
      <w:pPr>
        <w:rPr>
          <w:rFonts w:cs="Calibri"/>
          <w:noProof/>
        </w:rPr>
      </w:pPr>
    </w:p>
    <w:p w:rsidR="00CA4DDA" w:rsidRPr="00EB4C75" w:rsidRDefault="00CA4DDA" w:rsidP="00CA4DDA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sz w:val="32"/>
          <w:shd w:val="clear" w:color="auto" w:fill="FFFFFF"/>
        </w:rPr>
      </w:pPr>
      <w:r w:rsidRPr="00EB4C75">
        <w:rPr>
          <w:rFonts w:ascii="Segoe UI" w:hAnsi="Segoe UI" w:cs="Segoe UI"/>
          <w:sz w:val="32"/>
          <w:shd w:val="clear" w:color="auto" w:fill="FFFFFF"/>
        </w:rPr>
        <w:t>Когда нельзя применить «лесную амнистию»</w:t>
      </w:r>
    </w:p>
    <w:p w:rsidR="00CA4DDA" w:rsidRPr="00EB4C75" w:rsidRDefault="00CA4DDA" w:rsidP="00CA4DDA">
      <w:pPr>
        <w:autoSpaceDE w:val="0"/>
        <w:autoSpaceDN w:val="0"/>
        <w:adjustRightInd w:val="0"/>
        <w:ind w:left="-567" w:firstLine="567"/>
        <w:jc w:val="both"/>
        <w:rPr>
          <w:rFonts w:ascii="Segoe UI" w:hAnsi="Segoe UI" w:cs="Segoe UI"/>
        </w:rPr>
      </w:pPr>
      <w:r w:rsidRPr="00EB4C75">
        <w:rPr>
          <w:rFonts w:ascii="Segoe UI" w:hAnsi="Segoe UI" w:cs="Segoe UI"/>
        </w:rPr>
        <w:t>«Лесная амнистия» действует в России уже два года. За это время исправлено немало пересечений земельных и лесных участков в Едином государственном реестре недвижимости (ЕГРН) и государственном лесном реестре (ГЛР). Закон установил случаи, когда такие пересечения могут быть исправлены.</w:t>
      </w:r>
    </w:p>
    <w:p w:rsidR="00CA4DDA" w:rsidRDefault="00CA4DDA" w:rsidP="00CA4DDA">
      <w:pPr>
        <w:autoSpaceDE w:val="0"/>
        <w:autoSpaceDN w:val="0"/>
        <w:adjustRightInd w:val="0"/>
        <w:ind w:left="-567" w:firstLine="567"/>
        <w:jc w:val="both"/>
        <w:rPr>
          <w:rFonts w:ascii="Segoe UI" w:hAnsi="Segoe UI" w:cs="Segoe UI"/>
        </w:rPr>
      </w:pPr>
      <w:r w:rsidRPr="00EB4C75">
        <w:rPr>
          <w:rFonts w:ascii="Segoe UI" w:hAnsi="Segoe UI" w:cs="Segoe UI"/>
        </w:rPr>
        <w:t>Однако даже при наличии пересечений в ЕГРН и ГЛР исправления не могут быть внесены в случаях, если:</w:t>
      </w:r>
    </w:p>
    <w:p w:rsidR="00CA4DDA" w:rsidRDefault="00CA4DDA" w:rsidP="00CA4DDA">
      <w:pPr>
        <w:autoSpaceDE w:val="0"/>
        <w:autoSpaceDN w:val="0"/>
        <w:adjustRightInd w:val="0"/>
        <w:ind w:left="-567"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EB4C75">
        <w:rPr>
          <w:rFonts w:ascii="Segoe UI" w:hAnsi="Segoe UI" w:cs="Segoe UI"/>
        </w:rPr>
        <w:t>земельные участки расположены в границах особо охраняемых природных территорий, территорий объектов культурного наследия;</w:t>
      </w:r>
    </w:p>
    <w:p w:rsidR="00CA4DDA" w:rsidRDefault="00CA4DDA" w:rsidP="00CA4DDA">
      <w:pPr>
        <w:autoSpaceDE w:val="0"/>
        <w:autoSpaceDN w:val="0"/>
        <w:adjustRightInd w:val="0"/>
        <w:ind w:left="-567"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EB4C75">
        <w:rPr>
          <w:rFonts w:ascii="Segoe UI" w:hAnsi="Segoe UI" w:cs="Segoe UI"/>
        </w:rPr>
        <w:t>земельные участки относятся к землям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или иного специального назначения, если на них отсутствуют объекты недвижимости, права на которые зарегистрированы;</w:t>
      </w:r>
    </w:p>
    <w:p w:rsidR="00CA4DDA" w:rsidRPr="00EB4C75" w:rsidRDefault="00CA4DDA" w:rsidP="00CA4DDA">
      <w:pPr>
        <w:autoSpaceDE w:val="0"/>
        <w:autoSpaceDN w:val="0"/>
        <w:adjustRightInd w:val="0"/>
        <w:ind w:left="-567"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EB4C75">
        <w:rPr>
          <w:rFonts w:ascii="Segoe UI" w:hAnsi="Segoe UI" w:cs="Segoe UI"/>
        </w:rPr>
        <w:t xml:space="preserve">земельные участки, относящиеся к землям </w:t>
      </w:r>
      <w:proofErr w:type="spellStart"/>
      <w:r w:rsidRPr="00EB4C75">
        <w:rPr>
          <w:rFonts w:ascii="Segoe UI" w:hAnsi="Segoe UI" w:cs="Segoe UI"/>
        </w:rPr>
        <w:t>сельхозназначения</w:t>
      </w:r>
      <w:proofErr w:type="spellEnd"/>
      <w:r w:rsidRPr="00EB4C75">
        <w:rPr>
          <w:rFonts w:ascii="Segoe UI" w:hAnsi="Segoe UI" w:cs="Segoe UI"/>
        </w:rPr>
        <w:t>, оборот которых регулируется Федеральным законом от 24.07.2002 №</w:t>
      </w:r>
      <w:r w:rsidRPr="00EB4C75">
        <w:rPr>
          <w:rFonts w:cs="Segoe UI"/>
        </w:rPr>
        <w:t> </w:t>
      </w:r>
      <w:r w:rsidRPr="00EB4C75">
        <w:rPr>
          <w:rFonts w:ascii="Segoe UI" w:hAnsi="Segoe UI" w:cs="Segoe UI"/>
        </w:rPr>
        <w:t>101-ФЗ «Об обороте земель сельскохозяйственного назначения», при наличии сведений о фактах неиспользования таких участков по целевому назначению или их использования с нарушением законодательства.</w:t>
      </w:r>
    </w:p>
    <w:p w:rsidR="00CA4DDA" w:rsidRPr="00EB4C75" w:rsidRDefault="00CA4DDA" w:rsidP="00CA4DDA">
      <w:pPr>
        <w:autoSpaceDE w:val="0"/>
        <w:autoSpaceDN w:val="0"/>
        <w:adjustRightInd w:val="0"/>
        <w:ind w:left="-567" w:firstLine="567"/>
        <w:jc w:val="both"/>
        <w:rPr>
          <w:rFonts w:ascii="Segoe UI" w:hAnsi="Segoe UI" w:cs="Segoe UI"/>
        </w:rPr>
      </w:pPr>
      <w:r w:rsidRPr="00EB4C75">
        <w:rPr>
          <w:rFonts w:ascii="Segoe UI" w:hAnsi="Segoe UI" w:cs="Segoe UI"/>
        </w:rPr>
        <w:t>При выявлении противоречий в сведениях государственных реестров Рослесхоз организует работу по защите прав Российской Федерации, в том числе в судебном порядке.</w:t>
      </w:r>
    </w:p>
    <w:p w:rsidR="00CA4DDA" w:rsidRDefault="00CA4DDA" w:rsidP="00CA4D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A4DDA" w:rsidRDefault="00CA4DDA" w:rsidP="00CA4D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CA4DDA" w:rsidRDefault="00CA4DDA" w:rsidP="00CA4D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CA4DDA" w:rsidRPr="00400C35" w:rsidRDefault="00CA4DDA" w:rsidP="00CA4D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CA4DDA" w:rsidRPr="00A65B5D" w:rsidRDefault="00CA4DDA" w:rsidP="00CA4DD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CA4DDA" w:rsidRPr="00C521B3" w:rsidRDefault="00CA4DDA" w:rsidP="00CA4DD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CA4DDA" w:rsidRDefault="00CA4DDA" w:rsidP="00CA4DD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CA4DDA" w:rsidRPr="00AF550C" w:rsidRDefault="00CA4DDA" w:rsidP="00CA4DD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CA4DDA" w:rsidRDefault="00CA4DDA" w:rsidP="00CA4DD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>
        <w:rPr>
          <w:rFonts w:ascii="Segoe UI" w:hAnsi="Segoe UI" w:cs="Segoe UI"/>
          <w:sz w:val="18"/>
          <w:szCs w:val="18"/>
        </w:rPr>
        <w:lastRenderedPageBreak/>
        <w:t xml:space="preserve"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DDA" w:rsidRPr="00C521B3" w:rsidRDefault="00CA4DDA" w:rsidP="00CA4DD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CA4DDA" w:rsidRPr="00B45238" w:rsidRDefault="00CA4DDA" w:rsidP="00CA4DD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CA4DDA" w:rsidRDefault="00CA4DDA" w:rsidP="00CA4DDA">
      <w:pPr>
        <w:jc w:val="both"/>
        <w:rPr>
          <w:rFonts w:ascii="Segoe UI" w:hAnsi="Segoe UI" w:cs="Segoe UI"/>
          <w:sz w:val="18"/>
          <w:szCs w:val="18"/>
        </w:rPr>
      </w:pPr>
    </w:p>
    <w:p w:rsidR="00CA4DDA" w:rsidRPr="002842A8" w:rsidRDefault="00CA4DDA" w:rsidP="00CA4DD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CA4DDA" w:rsidRPr="002842A8" w:rsidRDefault="00CA4DDA" w:rsidP="00CA4DD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CA4DDA" w:rsidRPr="002842A8" w:rsidRDefault="00CA4DDA" w:rsidP="00CA4DD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CA4DDA" w:rsidRPr="002842A8" w:rsidRDefault="00CA4DDA" w:rsidP="00CA4DD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CA4DDA" w:rsidRPr="00815B0C" w:rsidRDefault="00CA4DDA" w:rsidP="00CA4DD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CA4DDA" w:rsidRDefault="00CA4DDA" w:rsidP="00CA4DDA">
      <w:pPr>
        <w:jc w:val="both"/>
        <w:rPr>
          <w:rFonts w:ascii="Segoe UI" w:hAnsi="Segoe UI" w:cs="Segoe UI"/>
          <w:sz w:val="18"/>
          <w:szCs w:val="18"/>
        </w:rPr>
      </w:pPr>
      <w:hyperlink r:id="rId6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CA4DDA" w:rsidRDefault="00CA4DDA" w:rsidP="00CA4DD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CA4DDA" w:rsidRDefault="00CA4DDA" w:rsidP="00CA4DDA">
      <w:pPr>
        <w:jc w:val="both"/>
        <w:rPr>
          <w:rFonts w:ascii="Segoe UI" w:hAnsi="Segoe UI" w:cs="Segoe UI"/>
          <w:sz w:val="18"/>
          <w:szCs w:val="18"/>
        </w:rPr>
      </w:pPr>
    </w:p>
    <w:p w:rsidR="00CA4DDA" w:rsidRPr="00400C35" w:rsidRDefault="00CA4DDA" w:rsidP="00CA4DD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Pr="008D5380"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>
        <w:rPr>
          <w:rStyle w:val="a3"/>
          <w:rFonts w:ascii="Segoe UI" w:hAnsi="Segoe UI" w:cs="Segoe UI"/>
          <w:sz w:val="18"/>
        </w:rPr>
        <w:t>ВК</w:t>
      </w:r>
      <w:r w:rsidRPr="008D5380">
        <w:rPr>
          <w:rStyle w:val="a3"/>
          <w:rFonts w:ascii="Segoe UI" w:hAnsi="Segoe UI" w:cs="Segoe UI"/>
          <w:sz w:val="18"/>
        </w:rPr>
        <w:t>онтакте</w:t>
      </w:r>
      <w:proofErr w:type="spellEnd"/>
      <w:r>
        <w:rPr>
          <w:rFonts w:ascii="Segoe UI" w:hAnsi="Segoe UI" w:cs="Segoe UI"/>
          <w:sz w:val="18"/>
        </w:rPr>
        <w:fldChar w:fldCharType="end"/>
      </w:r>
      <w:r>
        <w:rPr>
          <w:rFonts w:ascii="Segoe UI" w:hAnsi="Segoe UI" w:cs="Segoe UI"/>
          <w:sz w:val="18"/>
          <w:lang w:val="en-US"/>
        </w:rPr>
        <w:t xml:space="preserve">, </w:t>
      </w:r>
      <w:hyperlink r:id="rId7" w:history="1">
        <w:proofErr w:type="spellStart"/>
        <w:r w:rsidRPr="00556DA2">
          <w:rPr>
            <w:rStyle w:val="a3"/>
            <w:rFonts w:ascii="Segoe UI" w:hAnsi="Segoe UI" w:cs="Segoe UI"/>
            <w:sz w:val="18"/>
            <w:lang w:val="en-US"/>
          </w:rPr>
          <w:t>Insta</w:t>
        </w:r>
        <w:r w:rsidRPr="00556DA2">
          <w:rPr>
            <w:rStyle w:val="a3"/>
            <w:rFonts w:ascii="Segoe UI" w:hAnsi="Segoe UI" w:cs="Segoe UI"/>
            <w:sz w:val="18"/>
            <w:lang w:val="en-US"/>
          </w:rPr>
          <w:t>g</w:t>
        </w:r>
        <w:r w:rsidRPr="00556DA2">
          <w:rPr>
            <w:rStyle w:val="a3"/>
            <w:rFonts w:ascii="Segoe UI" w:hAnsi="Segoe UI" w:cs="Segoe UI"/>
            <w:sz w:val="18"/>
            <w:lang w:val="en-US"/>
          </w:rPr>
          <w:t>ram</w:t>
        </w:r>
        <w:proofErr w:type="spellEnd"/>
      </w:hyperlink>
    </w:p>
    <w:p w:rsidR="00CB6107" w:rsidRDefault="00CB6107"/>
    <w:sectPr w:rsidR="00CB6107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B6107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CB61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CB6107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4DDA">
      <w:rPr>
        <w:rStyle w:val="a6"/>
        <w:noProof/>
      </w:rPr>
      <w:t>2</w:t>
    </w:r>
    <w:r>
      <w:rPr>
        <w:rStyle w:val="a6"/>
      </w:rPr>
      <w:fldChar w:fldCharType="end"/>
    </w:r>
  </w:p>
  <w:p w:rsidR="0039553F" w:rsidRDefault="00CB6107">
    <w:pPr>
      <w:pStyle w:val="a4"/>
    </w:pPr>
  </w:p>
  <w:p w:rsidR="001A65F3" w:rsidRDefault="00CB61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A4DDA"/>
    <w:rsid w:val="00CA4DDA"/>
    <w:rsid w:val="00CB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4DDA"/>
    <w:rPr>
      <w:color w:val="0000FF"/>
      <w:u w:val="single"/>
    </w:rPr>
  </w:style>
  <w:style w:type="paragraph" w:customStyle="1" w:styleId="ConsPlusNormal">
    <w:name w:val="ConsPlusNormal"/>
    <w:rsid w:val="00CA4D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rsid w:val="00CA4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A4DD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CA4DDA"/>
  </w:style>
  <w:style w:type="paragraph" w:styleId="a7">
    <w:name w:val="Balloon Text"/>
    <w:basedOn w:val="a"/>
    <w:link w:val="a8"/>
    <w:uiPriority w:val="99"/>
    <w:semiHidden/>
    <w:unhideWhenUsed/>
    <w:rsid w:val="00CA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_nsk/?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ko@54upr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>Grizli777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кевка</dc:creator>
  <cp:keywords/>
  <dc:description/>
  <cp:lastModifiedBy>кевка</cp:lastModifiedBy>
  <cp:revision>3</cp:revision>
  <dcterms:created xsi:type="dcterms:W3CDTF">2019-06-05T02:17:00Z</dcterms:created>
  <dcterms:modified xsi:type="dcterms:W3CDTF">2019-06-05T02:18:00Z</dcterms:modified>
</cp:coreProperties>
</file>