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204" w:rsidRPr="00DD3204" w:rsidRDefault="00DD3204" w:rsidP="00DD3204">
      <w:pPr>
        <w:spacing w:line="240" w:lineRule="auto"/>
        <w:rPr>
          <w:rFonts w:ascii="Times New Roman" w:eastAsia="Times New Roman" w:hAnsi="Times New Roman" w:cs="Times New Roman"/>
          <w:color w:val="0000FF"/>
          <w:sz w:val="24"/>
          <w:szCs w:val="24"/>
          <w:u w:val="single"/>
          <w:lang w:eastAsia="ru-RU"/>
        </w:rPr>
      </w:pPr>
      <w:r w:rsidRPr="00DD3204">
        <w:rPr>
          <w:rFonts w:ascii="Times New Roman" w:eastAsia="Times New Roman" w:hAnsi="Times New Roman" w:cs="Times New Roman"/>
          <w:sz w:val="24"/>
          <w:szCs w:val="24"/>
          <w:lang w:eastAsia="ru-RU"/>
        </w:rPr>
        <w:fldChar w:fldCharType="begin"/>
      </w:r>
      <w:r w:rsidRPr="00DD3204">
        <w:rPr>
          <w:rFonts w:ascii="Times New Roman" w:eastAsia="Times New Roman" w:hAnsi="Times New Roman" w:cs="Times New Roman"/>
          <w:sz w:val="24"/>
          <w:szCs w:val="24"/>
          <w:lang w:eastAsia="ru-RU"/>
        </w:rPr>
        <w:instrText xml:space="preserve"> HYPERLINK "http://xrl.ru/ru/service/firstaid.htm" </w:instrText>
      </w:r>
      <w:r w:rsidRPr="00DD3204">
        <w:rPr>
          <w:rFonts w:ascii="Times New Roman" w:eastAsia="Times New Roman" w:hAnsi="Times New Roman" w:cs="Times New Roman"/>
          <w:sz w:val="24"/>
          <w:szCs w:val="24"/>
          <w:lang w:eastAsia="ru-RU"/>
        </w:rPr>
        <w:fldChar w:fldCharType="separate"/>
      </w:r>
    </w:p>
    <w:p w:rsidR="00DD3204" w:rsidRPr="00DD3204" w:rsidRDefault="00DD3204" w:rsidP="00DD320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188845" cy="3526155"/>
            <wp:effectExtent l="19050" t="0" r="1905" b="0"/>
            <wp:docPr id="1" name="Рисунок 1" descr="http://xrl.ru/images/service/firstaid/banners/firebanner.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rl.ru/images/service/firstaid/banners/firebanner.jpg">
                      <a:hlinkClick r:id="rId5"/>
                    </pic:cNvPr>
                    <pic:cNvPicPr>
                      <a:picLocks noChangeAspect="1" noChangeArrowheads="1"/>
                    </pic:cNvPicPr>
                  </pic:nvPicPr>
                  <pic:blipFill>
                    <a:blip r:embed="rId6"/>
                    <a:srcRect/>
                    <a:stretch>
                      <a:fillRect/>
                    </a:stretch>
                  </pic:blipFill>
                  <pic:spPr bwMode="auto">
                    <a:xfrm>
                      <a:off x="0" y="0"/>
                      <a:ext cx="2188845" cy="3526155"/>
                    </a:xfrm>
                    <a:prstGeom prst="rect">
                      <a:avLst/>
                    </a:prstGeom>
                    <a:noFill/>
                    <a:ln w="9525">
                      <a:noFill/>
                      <a:miter lim="800000"/>
                      <a:headEnd/>
                      <a:tailEnd/>
                    </a:ln>
                  </pic:spPr>
                </pic:pic>
              </a:graphicData>
            </a:graphic>
          </wp:inline>
        </w:drawing>
      </w:r>
    </w:p>
    <w:p w:rsidR="00DD3204" w:rsidRPr="00DD3204" w:rsidRDefault="00DD3204" w:rsidP="00DD3204">
      <w:pPr>
        <w:spacing w:line="240" w:lineRule="auto"/>
        <w:rPr>
          <w:rFonts w:ascii="Times New Roman" w:eastAsia="Times New Roman" w:hAnsi="Times New Roman" w:cs="Times New Roman"/>
          <w:sz w:val="24"/>
          <w:szCs w:val="24"/>
          <w:lang w:eastAsia="ru-RU"/>
        </w:rPr>
      </w:pPr>
      <w:r w:rsidRPr="00DD3204">
        <w:rPr>
          <w:rFonts w:ascii="Times New Roman" w:eastAsia="Times New Roman" w:hAnsi="Times New Roman" w:cs="Times New Roman"/>
          <w:sz w:val="24"/>
          <w:szCs w:val="24"/>
          <w:lang w:eastAsia="ru-RU"/>
        </w:rPr>
        <w:fldChar w:fldCharType="end"/>
      </w:r>
    </w:p>
    <w:tbl>
      <w:tblPr>
        <w:tblpPr w:leftFromText="36" w:rightFromText="36" w:vertAnchor="text"/>
        <w:tblW w:w="5000" w:type="pct"/>
        <w:tblCellSpacing w:w="0" w:type="dxa"/>
        <w:tblCellMar>
          <w:left w:w="0" w:type="dxa"/>
          <w:right w:w="0" w:type="dxa"/>
        </w:tblCellMar>
        <w:tblLook w:val="04A0"/>
      </w:tblPr>
      <w:tblGrid>
        <w:gridCol w:w="9355"/>
      </w:tblGrid>
      <w:tr w:rsidR="00DD3204" w:rsidRPr="00DD3204" w:rsidTr="00DD3204">
        <w:trPr>
          <w:tblCellSpacing w:w="0" w:type="dxa"/>
        </w:trPr>
        <w:tc>
          <w:tcPr>
            <w:tcW w:w="0" w:type="auto"/>
            <w:hideMark/>
          </w:tcPr>
          <w:tbl>
            <w:tblPr>
              <w:tblW w:w="0" w:type="dxa"/>
              <w:tblCellSpacing w:w="0" w:type="dxa"/>
              <w:shd w:val="clear" w:color="auto" w:fill="FFFFFF"/>
              <w:tblCellMar>
                <w:left w:w="0" w:type="dxa"/>
                <w:right w:w="0" w:type="dxa"/>
              </w:tblCellMar>
              <w:tblLook w:val="04A0"/>
            </w:tblPr>
            <w:tblGrid>
              <w:gridCol w:w="9355"/>
            </w:tblGrid>
            <w:tr w:rsidR="00DD3204" w:rsidRPr="00DD3204">
              <w:trPr>
                <w:tblCellSpacing w:w="0" w:type="dxa"/>
              </w:trPr>
              <w:tc>
                <w:tcPr>
                  <w:tcW w:w="6" w:type="dxa"/>
                  <w:shd w:val="clear" w:color="auto" w:fill="FFFFFF"/>
                  <w:hideMark/>
                </w:tcPr>
                <w:tbl>
                  <w:tblPr>
                    <w:tblW w:w="0" w:type="dxa"/>
                    <w:jc w:val="center"/>
                    <w:tblCellSpacing w:w="0" w:type="dxa"/>
                    <w:tblCellMar>
                      <w:left w:w="0" w:type="dxa"/>
                      <w:right w:w="0" w:type="dxa"/>
                    </w:tblCellMar>
                    <w:tblLook w:val="04A0"/>
                  </w:tblPr>
                  <w:tblGrid>
                    <w:gridCol w:w="9337"/>
                    <w:gridCol w:w="6"/>
                    <w:gridCol w:w="6"/>
                    <w:gridCol w:w="6"/>
                  </w:tblGrid>
                  <w:tr w:rsidR="00DD3204" w:rsidRPr="00DD3204">
                    <w:trPr>
                      <w:trHeight w:val="240"/>
                      <w:tblCellSpacing w:w="0" w:type="dxa"/>
                      <w:jc w:val="center"/>
                    </w:trPr>
                    <w:tc>
                      <w:tcPr>
                        <w:tcW w:w="6" w:type="dxa"/>
                        <w:gridSpan w:val="4"/>
                        <w:vAlign w:val="center"/>
                        <w:hideMark/>
                      </w:tcPr>
                      <w:p w:rsidR="00DD3204" w:rsidRPr="00DD3204" w:rsidRDefault="00DD3204" w:rsidP="00DD3204">
                        <w:pPr>
                          <w:framePr w:hSpace="36" w:wrap="around" w:vAnchor="text" w:hAnchor="text"/>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985" cy="187325"/>
                              <wp:effectExtent l="0" t="0" r="0" b="0"/>
                              <wp:docPr id="2" name="Рисунок 2" descr="http://xrl.ru/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rl.ru/images/trans.gif"/>
                                      <pic:cNvPicPr>
                                        <a:picLocks noChangeAspect="1" noChangeArrowheads="1"/>
                                      </pic:cNvPicPr>
                                    </pic:nvPicPr>
                                    <pic:blipFill>
                                      <a:blip r:embed="rId7"/>
                                      <a:srcRect/>
                                      <a:stretch>
                                        <a:fillRect/>
                                      </a:stretch>
                                    </pic:blipFill>
                                    <pic:spPr bwMode="auto">
                                      <a:xfrm>
                                        <a:off x="0" y="0"/>
                                        <a:ext cx="6985" cy="187325"/>
                                      </a:xfrm>
                                      <a:prstGeom prst="rect">
                                        <a:avLst/>
                                      </a:prstGeom>
                                      <a:noFill/>
                                      <a:ln w="9525">
                                        <a:noFill/>
                                        <a:miter lim="800000"/>
                                        <a:headEnd/>
                                        <a:tailEnd/>
                                      </a:ln>
                                    </pic:spPr>
                                  </pic:pic>
                                </a:graphicData>
                              </a:graphic>
                            </wp:inline>
                          </w:drawing>
                        </w:r>
                      </w:p>
                    </w:tc>
                  </w:tr>
                  <w:tr w:rsidR="00DD3204" w:rsidRPr="00DD3204">
                    <w:trPr>
                      <w:tblCellSpacing w:w="0" w:type="dxa"/>
                      <w:jc w:val="center"/>
                    </w:trPr>
                    <w:tc>
                      <w:tcPr>
                        <w:tcW w:w="9480" w:type="dxa"/>
                        <w:hideMark/>
                      </w:tcPr>
                      <w:p w:rsidR="00DD3204" w:rsidRPr="00DD3204" w:rsidRDefault="00DD3204" w:rsidP="00DD3204">
                        <w:pPr>
                          <w:framePr w:hSpace="36"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p>
                      <w:p w:rsidR="00DD3204" w:rsidRDefault="00DD3204" w:rsidP="00DD3204">
                        <w:pPr>
                          <w:framePr w:hSpace="36" w:wrap="around" w:vAnchor="text" w:hAnchor="text"/>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DD3204">
                          <w:rPr>
                            <w:rFonts w:ascii="Times New Roman" w:eastAsia="Times New Roman" w:hAnsi="Times New Roman" w:cs="Times New Roman"/>
                            <w:b/>
                            <w:bCs/>
                            <w:kern w:val="36"/>
                            <w:sz w:val="48"/>
                            <w:szCs w:val="48"/>
                            <w:lang w:eastAsia="ru-RU"/>
                          </w:rPr>
                          <w:t xml:space="preserve">Природные пожары. </w:t>
                        </w:r>
                      </w:p>
                      <w:p w:rsidR="00DD3204" w:rsidRPr="00DD3204" w:rsidRDefault="00DD3204" w:rsidP="00DD3204">
                        <w:pPr>
                          <w:framePr w:hSpace="36" w:wrap="around" w:vAnchor="text" w:hAnchor="text"/>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DD3204">
                          <w:rPr>
                            <w:rFonts w:ascii="Times New Roman" w:eastAsia="Times New Roman" w:hAnsi="Times New Roman" w:cs="Times New Roman"/>
                            <w:b/>
                            <w:bCs/>
                            <w:kern w:val="36"/>
                            <w:sz w:val="48"/>
                            <w:szCs w:val="48"/>
                            <w:lang w:eastAsia="ru-RU"/>
                          </w:rPr>
                          <w:t>Тушение лесных пожаров</w:t>
                        </w:r>
                      </w:p>
                      <w:p w:rsidR="00DD3204" w:rsidRPr="00DD3204" w:rsidRDefault="00DD3204" w:rsidP="00DD3204">
                        <w:pPr>
                          <w:framePr w:hSpace="36" w:wrap="around" w:vAnchor="text" w:hAnchor="text"/>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D3204">
                          <w:rPr>
                            <w:rFonts w:ascii="Times New Roman" w:eastAsia="Times New Roman" w:hAnsi="Times New Roman" w:cs="Times New Roman"/>
                            <w:b/>
                            <w:bCs/>
                            <w:sz w:val="36"/>
                            <w:szCs w:val="36"/>
                            <w:lang w:eastAsia="ru-RU"/>
                          </w:rPr>
                          <w:t>Причины возникновения лесного пожара</w:t>
                        </w:r>
                      </w:p>
                      <w:p w:rsidR="00DD3204" w:rsidRPr="00DD3204" w:rsidRDefault="00DD3204" w:rsidP="00DD3204">
                        <w:pPr>
                          <w:framePr w:hSpace="36" w:wrap="around" w:vAnchor="text" w:hAnchor="text"/>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D3204">
                          <w:rPr>
                            <w:rFonts w:ascii="Times New Roman" w:eastAsia="Times New Roman" w:hAnsi="Times New Roman" w:cs="Times New Roman"/>
                            <w:sz w:val="24"/>
                            <w:szCs w:val="24"/>
                            <w:lang w:eastAsia="ru-RU"/>
                          </w:rPr>
                          <w:t xml:space="preserve">неосторожное обращение человека с огнем; </w:t>
                        </w:r>
                      </w:p>
                      <w:p w:rsidR="00DD3204" w:rsidRPr="00DD3204" w:rsidRDefault="00DD3204" w:rsidP="00DD3204">
                        <w:pPr>
                          <w:framePr w:hSpace="36" w:wrap="around" w:vAnchor="text" w:hAnchor="text"/>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D3204">
                          <w:rPr>
                            <w:rFonts w:ascii="Times New Roman" w:eastAsia="Times New Roman" w:hAnsi="Times New Roman" w:cs="Times New Roman"/>
                            <w:sz w:val="24"/>
                            <w:szCs w:val="24"/>
                            <w:lang w:eastAsia="ru-RU"/>
                          </w:rPr>
                          <w:t xml:space="preserve">несоблюдение мер безопасности при разведении костров в лесополосе; </w:t>
                        </w:r>
                      </w:p>
                      <w:p w:rsidR="00DD3204" w:rsidRPr="00DD3204" w:rsidRDefault="00DD3204" w:rsidP="00DD3204">
                        <w:pPr>
                          <w:framePr w:hSpace="36" w:wrap="around" w:vAnchor="text" w:hAnchor="text"/>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D3204">
                          <w:rPr>
                            <w:rFonts w:ascii="Times New Roman" w:eastAsia="Times New Roman" w:hAnsi="Times New Roman" w:cs="Times New Roman"/>
                            <w:sz w:val="24"/>
                            <w:szCs w:val="24"/>
                            <w:lang w:eastAsia="ru-RU"/>
                          </w:rPr>
                          <w:t xml:space="preserve">детские шалости со спичками в лесопарковой зоне; </w:t>
                        </w:r>
                      </w:p>
                      <w:p w:rsidR="00DD3204" w:rsidRPr="00DD3204" w:rsidRDefault="00DD3204" w:rsidP="00DD3204">
                        <w:pPr>
                          <w:framePr w:hSpace="36" w:wrap="around" w:vAnchor="text" w:hAnchor="text"/>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D3204">
                          <w:rPr>
                            <w:rFonts w:ascii="Times New Roman" w:eastAsia="Times New Roman" w:hAnsi="Times New Roman" w:cs="Times New Roman"/>
                            <w:sz w:val="24"/>
                            <w:szCs w:val="24"/>
                            <w:lang w:eastAsia="ru-RU"/>
                          </w:rPr>
                          <w:t xml:space="preserve">сжигание мусора, сухой травы в непосредственной близости к </w:t>
                        </w:r>
                        <w:proofErr w:type="gramStart"/>
                        <w:r w:rsidRPr="00DD3204">
                          <w:rPr>
                            <w:rFonts w:ascii="Times New Roman" w:eastAsia="Times New Roman" w:hAnsi="Times New Roman" w:cs="Times New Roman"/>
                            <w:sz w:val="24"/>
                            <w:szCs w:val="24"/>
                            <w:lang w:eastAsia="ru-RU"/>
                          </w:rPr>
                          <w:t>лесном</w:t>
                        </w:r>
                        <w:proofErr w:type="gramEnd"/>
                        <w:r w:rsidRPr="00DD3204">
                          <w:rPr>
                            <w:rFonts w:ascii="Times New Roman" w:eastAsia="Times New Roman" w:hAnsi="Times New Roman" w:cs="Times New Roman"/>
                            <w:sz w:val="24"/>
                            <w:szCs w:val="24"/>
                            <w:lang w:eastAsia="ru-RU"/>
                          </w:rPr>
                          <w:t xml:space="preserve"> массиву; </w:t>
                        </w:r>
                      </w:p>
                      <w:p w:rsidR="00DD3204" w:rsidRPr="00DD3204" w:rsidRDefault="00DD3204" w:rsidP="00DD3204">
                        <w:pPr>
                          <w:framePr w:hSpace="36" w:wrap="around" w:vAnchor="text" w:hAnchor="text"/>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D3204">
                          <w:rPr>
                            <w:rFonts w:ascii="Times New Roman" w:eastAsia="Times New Roman" w:hAnsi="Times New Roman" w:cs="Times New Roman"/>
                            <w:sz w:val="24"/>
                            <w:szCs w:val="24"/>
                            <w:lang w:eastAsia="ru-RU"/>
                          </w:rPr>
                          <w:t xml:space="preserve">случайное попадание искр из выхлопных труб автомобиля или мотоцикла; </w:t>
                        </w:r>
                      </w:p>
                      <w:p w:rsidR="00DD3204" w:rsidRPr="00DD3204" w:rsidRDefault="00DD3204" w:rsidP="00DD3204">
                        <w:pPr>
                          <w:framePr w:hSpace="36" w:wrap="around" w:vAnchor="text" w:hAnchor="text"/>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D3204">
                          <w:rPr>
                            <w:rFonts w:ascii="Times New Roman" w:eastAsia="Times New Roman" w:hAnsi="Times New Roman" w:cs="Times New Roman"/>
                            <w:sz w:val="24"/>
                            <w:szCs w:val="24"/>
                            <w:lang w:eastAsia="ru-RU"/>
                          </w:rPr>
                          <w:t xml:space="preserve">попадание молнии в дерево; </w:t>
                        </w:r>
                      </w:p>
                      <w:p w:rsidR="00DD3204" w:rsidRPr="00DD3204" w:rsidRDefault="00DD3204" w:rsidP="00DD3204">
                        <w:pPr>
                          <w:framePr w:hSpace="36" w:wrap="around" w:vAnchor="text" w:hAnchor="text"/>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D3204">
                          <w:rPr>
                            <w:rFonts w:ascii="Times New Roman" w:eastAsia="Times New Roman" w:hAnsi="Times New Roman" w:cs="Times New Roman"/>
                            <w:sz w:val="24"/>
                            <w:szCs w:val="24"/>
                            <w:lang w:eastAsia="ru-RU"/>
                          </w:rPr>
                          <w:t xml:space="preserve">возгорание обтирочного материала, пропитанного маслом, бензином или другим самовозгорающимся составом; </w:t>
                        </w:r>
                      </w:p>
                      <w:p w:rsidR="00DD3204" w:rsidRPr="00DD3204" w:rsidRDefault="00DD3204" w:rsidP="00DD3204">
                        <w:pPr>
                          <w:framePr w:hSpace="36" w:wrap="around" w:vAnchor="text" w:hAnchor="text"/>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D3204">
                          <w:rPr>
                            <w:rFonts w:ascii="Times New Roman" w:eastAsia="Times New Roman" w:hAnsi="Times New Roman" w:cs="Times New Roman"/>
                            <w:sz w:val="24"/>
                            <w:szCs w:val="24"/>
                            <w:lang w:eastAsia="ru-RU"/>
                          </w:rPr>
                          <w:t xml:space="preserve">случайное фокусирование солнечных лучей бутылочным стеклом. </w:t>
                        </w:r>
                      </w:p>
                      <w:p w:rsidR="00DD3204" w:rsidRPr="00DD3204" w:rsidRDefault="00DD3204" w:rsidP="00DD3204">
                        <w:pPr>
                          <w:framePr w:hSpace="36"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914650" cy="3886200"/>
                              <wp:effectExtent l="19050" t="0" r="0" b="0"/>
                              <wp:wrapSquare wrapText="bothSides"/>
                              <wp:docPr id="6" name="Рисунок 2" descr="Что делать при лесном пожа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Что делать при лесном пожаре?"/>
                                      <pic:cNvPicPr>
                                        <a:picLocks noChangeAspect="1" noChangeArrowheads="1"/>
                                      </pic:cNvPicPr>
                                    </pic:nvPicPr>
                                    <pic:blipFill>
                                      <a:blip r:embed="rId8"/>
                                      <a:srcRect/>
                                      <a:stretch>
                                        <a:fillRect/>
                                      </a:stretch>
                                    </pic:blipFill>
                                    <pic:spPr bwMode="auto">
                                      <a:xfrm>
                                        <a:off x="0" y="0"/>
                                        <a:ext cx="2914650" cy="3886200"/>
                                      </a:xfrm>
                                      <a:prstGeom prst="rect">
                                        <a:avLst/>
                                      </a:prstGeom>
                                      <a:noFill/>
                                      <a:ln w="9525">
                                        <a:noFill/>
                                        <a:miter lim="800000"/>
                                        <a:headEnd/>
                                        <a:tailEnd/>
                                      </a:ln>
                                    </pic:spPr>
                                  </pic:pic>
                                </a:graphicData>
                              </a:graphic>
                            </wp:anchor>
                          </w:drawing>
                        </w:r>
                        <w:r w:rsidRPr="00DD3204">
                          <w:rPr>
                            <w:rFonts w:ascii="Times New Roman" w:eastAsia="Times New Roman" w:hAnsi="Times New Roman" w:cs="Times New Roman"/>
                            <w:sz w:val="24"/>
                            <w:szCs w:val="24"/>
                            <w:lang w:eastAsia="ru-RU"/>
                          </w:rPr>
                          <w:t xml:space="preserve">Пожары могут возникать в результате возгораний зданий в населенных пунктах, от линий электропередач, складов нефтепродуктов и других горючих и легковоспламеняющихся веществ, что может повлечь за собой распространение огня на огромные территории, а также возможное массовое поражение людей и животных.  О том, чем еще опасен пожар было </w:t>
                        </w:r>
                        <w:hyperlink r:id="rId9" w:history="1">
                          <w:r w:rsidRPr="00DD3204">
                            <w:rPr>
                              <w:rFonts w:ascii="Times New Roman" w:eastAsia="Times New Roman" w:hAnsi="Times New Roman" w:cs="Times New Roman"/>
                              <w:color w:val="0000FF"/>
                              <w:sz w:val="24"/>
                              <w:szCs w:val="24"/>
                              <w:u w:val="single"/>
                              <w:lang w:eastAsia="ru-RU"/>
                            </w:rPr>
                            <w:t>написано тут</w:t>
                          </w:r>
                        </w:hyperlink>
                      </w:p>
                      <w:p w:rsidR="00DD3204" w:rsidRPr="00DD3204" w:rsidRDefault="00DD3204" w:rsidP="00DD3204">
                        <w:pPr>
                          <w:framePr w:hSpace="36"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DD3204">
                          <w:rPr>
                            <w:rFonts w:ascii="Times New Roman" w:eastAsia="Times New Roman" w:hAnsi="Times New Roman" w:cs="Times New Roman"/>
                            <w:sz w:val="24"/>
                            <w:szCs w:val="24"/>
                            <w:lang w:eastAsia="ru-RU"/>
                          </w:rPr>
                          <w:t> </w:t>
                        </w:r>
                      </w:p>
                      <w:p w:rsidR="00DD3204" w:rsidRPr="00DD3204" w:rsidRDefault="00DD3204" w:rsidP="00DD3204">
                        <w:pPr>
                          <w:framePr w:hSpace="36" w:wrap="around" w:vAnchor="text" w:hAnchor="text"/>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D3204">
                          <w:rPr>
                            <w:rFonts w:ascii="Times New Roman" w:eastAsia="Times New Roman" w:hAnsi="Times New Roman" w:cs="Times New Roman"/>
                            <w:b/>
                            <w:bCs/>
                            <w:sz w:val="36"/>
                            <w:szCs w:val="36"/>
                            <w:lang w:eastAsia="ru-RU"/>
                          </w:rPr>
                          <w:t>Меры безопасности и правила поведения в лесу</w:t>
                        </w:r>
                      </w:p>
                      <w:p w:rsidR="00DD3204" w:rsidRPr="00DD3204" w:rsidRDefault="00DD3204" w:rsidP="00DD3204">
                        <w:pPr>
                          <w:framePr w:hSpace="36"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DD3204">
                          <w:rPr>
                            <w:rFonts w:ascii="Times New Roman" w:eastAsia="Times New Roman" w:hAnsi="Times New Roman" w:cs="Times New Roman"/>
                            <w:sz w:val="24"/>
                            <w:szCs w:val="24"/>
                            <w:lang w:eastAsia="ru-RU"/>
                          </w:rPr>
                          <w:br/>
                          <w:t xml:space="preserve">Человеческий фактор является одним из распространенных причин возникновения </w:t>
                        </w:r>
                        <w:r w:rsidRPr="00DD3204">
                          <w:rPr>
                            <w:rFonts w:ascii="Times New Roman" w:eastAsia="Times New Roman" w:hAnsi="Times New Roman" w:cs="Times New Roman"/>
                            <w:b/>
                            <w:bCs/>
                            <w:sz w:val="24"/>
                            <w:szCs w:val="24"/>
                            <w:lang w:eastAsia="ru-RU"/>
                          </w:rPr>
                          <w:t>природных пожаров</w:t>
                        </w:r>
                        <w:r w:rsidRPr="00DD3204">
                          <w:rPr>
                            <w:rFonts w:ascii="Times New Roman" w:eastAsia="Times New Roman" w:hAnsi="Times New Roman" w:cs="Times New Roman"/>
                            <w:sz w:val="24"/>
                            <w:szCs w:val="24"/>
                            <w:lang w:eastAsia="ru-RU"/>
                          </w:rPr>
                          <w:t>. Чтобы избежать случайного возгорания леса и развития стихийного пожара в лесу, следует соблюдать меры безопасности.</w:t>
                        </w:r>
                      </w:p>
                      <w:p w:rsidR="00DD3204" w:rsidRPr="00DD3204" w:rsidRDefault="00DD3204" w:rsidP="00DD3204">
                        <w:pPr>
                          <w:framePr w:hSpace="36" w:wrap="around" w:vAnchor="text" w:hAnchor="text"/>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D3204">
                          <w:rPr>
                            <w:rFonts w:ascii="Times New Roman" w:eastAsia="Times New Roman" w:hAnsi="Times New Roman" w:cs="Times New Roman"/>
                            <w:sz w:val="24"/>
                            <w:szCs w:val="24"/>
                            <w:lang w:eastAsia="ru-RU"/>
                          </w:rPr>
                          <w:t xml:space="preserve">Не бросать на землю горящие спички или непотушенные окурки. </w:t>
                        </w:r>
                      </w:p>
                      <w:p w:rsidR="00DD3204" w:rsidRPr="00DD3204" w:rsidRDefault="00DD3204" w:rsidP="00DD3204">
                        <w:pPr>
                          <w:framePr w:hSpace="36" w:wrap="around" w:vAnchor="text" w:hAnchor="text"/>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D3204">
                          <w:rPr>
                            <w:rFonts w:ascii="Times New Roman" w:eastAsia="Times New Roman" w:hAnsi="Times New Roman" w:cs="Times New Roman"/>
                            <w:sz w:val="24"/>
                            <w:szCs w:val="24"/>
                            <w:lang w:eastAsia="ru-RU"/>
                          </w:rPr>
                          <w:t xml:space="preserve">Не разводить костры в пожароопасный период. </w:t>
                        </w:r>
                      </w:p>
                      <w:p w:rsidR="00DD3204" w:rsidRPr="00DD3204" w:rsidRDefault="00DD3204" w:rsidP="00DD3204">
                        <w:pPr>
                          <w:framePr w:hSpace="36" w:wrap="around" w:vAnchor="text" w:hAnchor="text"/>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D3204">
                          <w:rPr>
                            <w:rFonts w:ascii="Times New Roman" w:eastAsia="Times New Roman" w:hAnsi="Times New Roman" w:cs="Times New Roman"/>
                            <w:sz w:val="24"/>
                            <w:szCs w:val="24"/>
                            <w:lang w:eastAsia="ru-RU"/>
                          </w:rPr>
                          <w:t xml:space="preserve">Не сжигать мусор в лесу. </w:t>
                        </w:r>
                      </w:p>
                      <w:p w:rsidR="00DD3204" w:rsidRPr="00DD3204" w:rsidRDefault="00DD3204" w:rsidP="00DD3204">
                        <w:pPr>
                          <w:framePr w:hSpace="36" w:wrap="around" w:vAnchor="text" w:hAnchor="text"/>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D3204">
                          <w:rPr>
                            <w:rFonts w:ascii="Times New Roman" w:eastAsia="Times New Roman" w:hAnsi="Times New Roman" w:cs="Times New Roman"/>
                            <w:sz w:val="24"/>
                            <w:szCs w:val="24"/>
                            <w:lang w:eastAsia="ru-RU"/>
                          </w:rPr>
                          <w:t xml:space="preserve">Не использовать во время охоты пыжи из тлеющих материалов. </w:t>
                        </w:r>
                      </w:p>
                      <w:p w:rsidR="00DD3204" w:rsidRPr="00DD3204" w:rsidRDefault="00DD3204" w:rsidP="00DD3204">
                        <w:pPr>
                          <w:framePr w:hSpace="36" w:wrap="around" w:vAnchor="text" w:hAnchor="text"/>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D3204">
                          <w:rPr>
                            <w:rFonts w:ascii="Times New Roman" w:eastAsia="Times New Roman" w:hAnsi="Times New Roman" w:cs="Times New Roman"/>
                            <w:sz w:val="24"/>
                            <w:szCs w:val="24"/>
                            <w:lang w:eastAsia="ru-RU"/>
                          </w:rPr>
                          <w:t xml:space="preserve">Не оставлять в лесу мусор, особенно обтирочный материал, пропитанный маслом, бензином или другим горючим материалом. </w:t>
                        </w:r>
                      </w:p>
                      <w:p w:rsidR="00DD3204" w:rsidRPr="00DD3204" w:rsidRDefault="00DD3204" w:rsidP="00DD3204">
                        <w:pPr>
                          <w:framePr w:hSpace="36" w:wrap="around" w:vAnchor="text" w:hAnchor="text"/>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D3204">
                          <w:rPr>
                            <w:rFonts w:ascii="Times New Roman" w:eastAsia="Times New Roman" w:hAnsi="Times New Roman" w:cs="Times New Roman"/>
                            <w:sz w:val="24"/>
                            <w:szCs w:val="24"/>
                            <w:lang w:eastAsia="ru-RU"/>
                          </w:rPr>
                          <w:t xml:space="preserve">Не оставлять в лесу стеклянные бутылки или осколки стекла. </w:t>
                        </w:r>
                      </w:p>
                      <w:p w:rsidR="00DD3204" w:rsidRPr="00DD3204" w:rsidRDefault="00DD3204" w:rsidP="00DD3204">
                        <w:pPr>
                          <w:framePr w:hSpace="36"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DD3204">
                          <w:rPr>
                            <w:rFonts w:ascii="Times New Roman" w:eastAsia="Times New Roman" w:hAnsi="Times New Roman" w:cs="Times New Roman"/>
                            <w:sz w:val="24"/>
                            <w:szCs w:val="24"/>
                            <w:lang w:eastAsia="ru-RU"/>
                          </w:rPr>
                          <w:br/>
                        </w:r>
                        <w:r w:rsidRPr="00DD3204">
                          <w:rPr>
                            <w:rFonts w:ascii="Times New Roman" w:eastAsia="Times New Roman" w:hAnsi="Times New Roman" w:cs="Times New Roman"/>
                            <w:b/>
                            <w:bCs/>
                            <w:sz w:val="24"/>
                            <w:szCs w:val="24"/>
                            <w:lang w:eastAsia="ru-RU"/>
                          </w:rPr>
                          <w:t>И выполнять правила:</w:t>
                        </w:r>
                      </w:p>
                      <w:p w:rsidR="00DD3204" w:rsidRPr="00DD3204" w:rsidRDefault="00DD3204" w:rsidP="00DD3204">
                        <w:pPr>
                          <w:framePr w:hSpace="36" w:wrap="around" w:vAnchor="text" w:hAnchor="text"/>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D3204">
                          <w:rPr>
                            <w:rFonts w:ascii="Times New Roman" w:eastAsia="Times New Roman" w:hAnsi="Times New Roman" w:cs="Times New Roman"/>
                            <w:sz w:val="24"/>
                            <w:szCs w:val="24"/>
                            <w:lang w:eastAsia="ru-RU"/>
                          </w:rPr>
                          <w:t xml:space="preserve">Разжигать костер только в специально отведенных местах. </w:t>
                        </w:r>
                      </w:p>
                      <w:p w:rsidR="00DD3204" w:rsidRPr="00DD3204" w:rsidRDefault="00DD3204" w:rsidP="00DD3204">
                        <w:pPr>
                          <w:framePr w:hSpace="36" w:wrap="around" w:vAnchor="text" w:hAnchor="text"/>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D3204">
                          <w:rPr>
                            <w:rFonts w:ascii="Times New Roman" w:eastAsia="Times New Roman" w:hAnsi="Times New Roman" w:cs="Times New Roman"/>
                            <w:sz w:val="24"/>
                            <w:szCs w:val="24"/>
                            <w:lang w:eastAsia="ru-RU"/>
                          </w:rPr>
                          <w:t xml:space="preserve">Если таких мест нет, то самостоятельно подготовить площадку для его разведения, очистив ее от травы, листьев и веток до самого грунта. </w:t>
                        </w:r>
                      </w:p>
                      <w:p w:rsidR="00DD3204" w:rsidRPr="00DD3204" w:rsidRDefault="00DD3204" w:rsidP="00DD3204">
                        <w:pPr>
                          <w:framePr w:hSpace="36" w:wrap="around" w:vAnchor="text" w:hAnchor="text"/>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D3204">
                          <w:rPr>
                            <w:rFonts w:ascii="Times New Roman" w:eastAsia="Times New Roman" w:hAnsi="Times New Roman" w:cs="Times New Roman"/>
                            <w:sz w:val="24"/>
                            <w:szCs w:val="24"/>
                            <w:lang w:eastAsia="ru-RU"/>
                          </w:rPr>
                          <w:t xml:space="preserve">Перед уходом со стоянки костер должен быть полностью потушен. Покидать место привала, только убедившись, что ни одно полено или ветка больше не тлеет. </w:t>
                        </w:r>
                      </w:p>
                      <w:p w:rsidR="00DD3204" w:rsidRPr="00DD3204" w:rsidRDefault="00DD3204" w:rsidP="00DD3204">
                        <w:pPr>
                          <w:framePr w:hSpace="36" w:wrap="around" w:vAnchor="text" w:hAnchor="text"/>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D3204">
                          <w:rPr>
                            <w:rFonts w:ascii="Times New Roman" w:eastAsia="Times New Roman" w:hAnsi="Times New Roman" w:cs="Times New Roman"/>
                            <w:sz w:val="24"/>
                            <w:szCs w:val="24"/>
                            <w:lang w:eastAsia="ru-RU"/>
                          </w:rPr>
                          <w:t xml:space="preserve">В случае опасного возгорания тушите очаг возгорания с помощью воды или, забрасывая его землей, можно сбивать огонь ветками лиственных деревьев. </w:t>
                        </w:r>
                      </w:p>
                      <w:p w:rsidR="00DD3204" w:rsidRPr="00DD3204" w:rsidRDefault="00DD3204" w:rsidP="00DD3204">
                        <w:pPr>
                          <w:framePr w:hSpace="36" w:wrap="around" w:vAnchor="text" w:hAnchor="text"/>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D3204">
                          <w:rPr>
                            <w:rFonts w:ascii="Times New Roman" w:eastAsia="Times New Roman" w:hAnsi="Times New Roman" w:cs="Times New Roman"/>
                            <w:b/>
                            <w:bCs/>
                            <w:sz w:val="36"/>
                            <w:szCs w:val="36"/>
                            <w:lang w:eastAsia="ru-RU"/>
                          </w:rPr>
                          <w:t xml:space="preserve">Предупредительные мероприятия в борьбе с природными пожарами </w:t>
                        </w:r>
                      </w:p>
                      <w:p w:rsidR="00DD3204" w:rsidRPr="00DD3204" w:rsidRDefault="00DD3204" w:rsidP="00DD3204">
                        <w:pPr>
                          <w:framePr w:hSpace="36"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DD3204">
                          <w:rPr>
                            <w:rFonts w:ascii="Times New Roman" w:eastAsia="Times New Roman" w:hAnsi="Times New Roman" w:cs="Times New Roman"/>
                            <w:sz w:val="24"/>
                            <w:szCs w:val="24"/>
                            <w:lang w:eastAsia="ru-RU"/>
                          </w:rPr>
                          <w:t xml:space="preserve">Предупредительные действия при </w:t>
                        </w:r>
                        <w:r w:rsidRPr="00DD3204">
                          <w:rPr>
                            <w:rFonts w:ascii="Times New Roman" w:eastAsia="Times New Roman" w:hAnsi="Times New Roman" w:cs="Times New Roman"/>
                            <w:b/>
                            <w:bCs/>
                            <w:sz w:val="24"/>
                            <w:szCs w:val="24"/>
                            <w:lang w:eastAsia="ru-RU"/>
                          </w:rPr>
                          <w:t>лесном пожаре</w:t>
                        </w:r>
                        <w:r w:rsidRPr="00DD3204">
                          <w:rPr>
                            <w:rFonts w:ascii="Times New Roman" w:eastAsia="Times New Roman" w:hAnsi="Times New Roman" w:cs="Times New Roman"/>
                            <w:sz w:val="24"/>
                            <w:szCs w:val="24"/>
                            <w:lang w:eastAsia="ru-RU"/>
                          </w:rPr>
                          <w:t xml:space="preserve"> проводятся с целью защиты населения и предотвращения распространения огня из лесного массива в населенные пункты. Для этого при массовых пожарах прокладываются и расчищаются просеки и грунтовые полосы. Ширина полос составляет от 5 до 10 метров в смешанных лесах и 50 метров в </w:t>
                        </w:r>
                        <w:r w:rsidRPr="00DD3204">
                          <w:rPr>
                            <w:rFonts w:ascii="Times New Roman" w:eastAsia="Times New Roman" w:hAnsi="Times New Roman" w:cs="Times New Roman"/>
                            <w:sz w:val="24"/>
                            <w:szCs w:val="24"/>
                            <w:lang w:eastAsia="ru-RU"/>
                          </w:rPr>
                          <w:lastRenderedPageBreak/>
                          <w:t>хвойных лесах. Вокруг населенных пунктов роются траншеи и наполняются водой с тем, чтобы огонь не перекинулся из леса в жилой сектор. В населенных пунктах должны иметься пожарные пруды или другие водоемы, емкость которых должна составлять не менее 30 кубических метров на каждый гектар площади населенного пункта.</w:t>
                        </w:r>
                      </w:p>
                      <w:p w:rsidR="00DD3204" w:rsidRPr="00DD3204" w:rsidRDefault="00DD3204" w:rsidP="00DD3204">
                        <w:pPr>
                          <w:framePr w:hSpace="36"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DD3204">
                          <w:rPr>
                            <w:rFonts w:ascii="Times New Roman" w:eastAsia="Times New Roman" w:hAnsi="Times New Roman" w:cs="Times New Roman"/>
                            <w:sz w:val="24"/>
                            <w:szCs w:val="24"/>
                            <w:lang w:eastAsia="ru-RU"/>
                          </w:rPr>
                          <w:t xml:space="preserve">При угрозе сильного пожара в лесу или на торфянике силами населения организуется дежурство для наблюдения за ситуацией у границы населенного пункта. Должна быть произведена дополнительная расчистка грунтовых полос между лесным массивом и жилым сектором для обеспечения необходимой </w:t>
                        </w:r>
                        <w:hyperlink r:id="rId10" w:history="1">
                          <w:r w:rsidRPr="00DD3204">
                            <w:rPr>
                              <w:rFonts w:ascii="Times New Roman" w:eastAsia="Times New Roman" w:hAnsi="Times New Roman" w:cs="Times New Roman"/>
                              <w:color w:val="0000FF"/>
                              <w:sz w:val="24"/>
                              <w:szCs w:val="24"/>
                              <w:u w:val="single"/>
                              <w:lang w:eastAsia="ru-RU"/>
                            </w:rPr>
                            <w:t>безопасности людей при пожаре</w:t>
                          </w:r>
                        </w:hyperlink>
                        <w:r w:rsidRPr="00DD3204">
                          <w:rPr>
                            <w:rFonts w:ascii="Times New Roman" w:eastAsia="Times New Roman" w:hAnsi="Times New Roman" w:cs="Times New Roman"/>
                            <w:sz w:val="24"/>
                            <w:szCs w:val="24"/>
                            <w:lang w:eastAsia="ru-RU"/>
                          </w:rPr>
                          <w:t>. Пожарные водоемы заполняются из расчета 10 литров воды на 1 метр длины лесной опушки. Следует также проверить состояние колодцев и дополнительных водоемов, которые также могут быть задействованы в случае возникновения опасности. Населению рекомендуется подготовить ватно-марлевые повязки, респираторы или другие средства защиты органов дыхания. В засушливое время года вводятся запрет или ограничения посещений лесного массива, особенно на автомобилях с двигателем внутреннего сгорания.</w:t>
                        </w:r>
                      </w:p>
                      <w:p w:rsidR="00DD3204" w:rsidRPr="00DD3204" w:rsidRDefault="00DD3204" w:rsidP="00DD3204">
                        <w:pPr>
                          <w:framePr w:hSpace="36" w:wrap="around" w:vAnchor="text" w:hAnchor="text"/>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D3204">
                          <w:rPr>
                            <w:rFonts w:ascii="Times New Roman" w:eastAsia="Times New Roman" w:hAnsi="Times New Roman" w:cs="Times New Roman"/>
                            <w:b/>
                            <w:bCs/>
                            <w:sz w:val="36"/>
                            <w:szCs w:val="36"/>
                            <w:lang w:eastAsia="ru-RU"/>
                          </w:rPr>
                          <w:t xml:space="preserve">Пожары в лесу. Низовой и верховой лесной пожар </w:t>
                        </w:r>
                      </w:p>
                      <w:p w:rsidR="00DD3204" w:rsidRPr="00DD3204" w:rsidRDefault="00DD3204" w:rsidP="00DD3204">
                        <w:pPr>
                          <w:framePr w:hSpace="36"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DD3204">
                          <w:rPr>
                            <w:rFonts w:ascii="Times New Roman" w:eastAsia="Times New Roman" w:hAnsi="Times New Roman" w:cs="Times New Roman"/>
                            <w:sz w:val="24"/>
                            <w:szCs w:val="24"/>
                            <w:lang w:eastAsia="ru-RU"/>
                          </w:rPr>
                          <w:t xml:space="preserve">Наиболее часто в лесу возникают низовые пожары, при которых горит и тлеет нижний покров леса: трава, кустарник, подлесок, корневища деревьев, торфяной слой. Низовой пожар распространяется достаточно медленно – со скоростью 0,1-3 м/мин. О </w:t>
                        </w:r>
                        <w:hyperlink r:id="rId11" w:history="1">
                          <w:r w:rsidRPr="00DD3204">
                            <w:rPr>
                              <w:rFonts w:ascii="Times New Roman" w:eastAsia="Times New Roman" w:hAnsi="Times New Roman" w:cs="Times New Roman"/>
                              <w:color w:val="0000FF"/>
                              <w:sz w:val="24"/>
                              <w:szCs w:val="24"/>
                              <w:u w:val="single"/>
                              <w:lang w:eastAsia="ru-RU"/>
                            </w:rPr>
                            <w:t>стадиях развития пожара</w:t>
                          </w:r>
                        </w:hyperlink>
                        <w:r w:rsidRPr="00DD3204">
                          <w:rPr>
                            <w:rFonts w:ascii="Times New Roman" w:eastAsia="Times New Roman" w:hAnsi="Times New Roman" w:cs="Times New Roman"/>
                            <w:sz w:val="24"/>
                            <w:szCs w:val="24"/>
                            <w:lang w:eastAsia="ru-RU"/>
                          </w:rPr>
                          <w:t xml:space="preserve"> было написано отдельно.  Засушливая погода и сильный ветер могут быть причиной возникновения и распространения верховых пожаров, при которых огнем охватываются деревья от корней до кроны, особенно деревья хвойных пород. Скорость распространения верхового пожара может увеличиваться под воздействием ураганного ветра и достигать 80 м/мин.</w:t>
                        </w:r>
                      </w:p>
                      <w:p w:rsidR="00DD3204" w:rsidRPr="00DD3204" w:rsidRDefault="00DD3204" w:rsidP="00DD3204">
                        <w:pPr>
                          <w:framePr w:hSpace="36"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DD3204">
                          <w:rPr>
                            <w:rFonts w:ascii="Times New Roman" w:eastAsia="Times New Roman" w:hAnsi="Times New Roman" w:cs="Times New Roman"/>
                            <w:sz w:val="24"/>
                            <w:szCs w:val="24"/>
                            <w:lang w:eastAsia="ru-RU"/>
                          </w:rPr>
                          <w:t xml:space="preserve">Если верховой пожар опасен быстротой распространения, то низовой пожар представляет опасность тем, что при горении торфяного слоя и корневищ деревьев могут возникать подземные пожары, которые распространяются во все стороны сразу. Поскольку торф является хорошим горючим материалом, то он может не только самовозгораться, но и гореть под землей практически без доступа воздуха и в том числе под водой. По этой причине тлеющие торфяники достаточно трудно потушить полностью. Над уже горящими торфяниками может образовываться облако искр и торфяной золы, которое переносится сильным ветром на очень большие расстояния, способствуя возгораниям в других районах, охватывая пожаром всё новые и новые территории. Кроме того, эта горящая пыль вызывает ожоги у животных и людей. </w:t>
                        </w:r>
                      </w:p>
                      <w:p w:rsidR="00DD3204" w:rsidRPr="00DD3204" w:rsidRDefault="00DD3204" w:rsidP="00DD3204">
                        <w:pPr>
                          <w:framePr w:hSpace="36" w:wrap="around" w:vAnchor="text" w:hAnchor="text"/>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D3204">
                          <w:rPr>
                            <w:rFonts w:ascii="Times New Roman" w:eastAsia="Times New Roman" w:hAnsi="Times New Roman" w:cs="Times New Roman"/>
                            <w:b/>
                            <w:bCs/>
                            <w:sz w:val="36"/>
                            <w:szCs w:val="36"/>
                            <w:lang w:eastAsia="ru-RU"/>
                          </w:rPr>
                          <w:t xml:space="preserve">Правила поведения при пожаре в лесу </w:t>
                        </w:r>
                      </w:p>
                      <w:p w:rsidR="00DD3204" w:rsidRPr="00DD3204" w:rsidRDefault="00DD3204" w:rsidP="00DD3204">
                        <w:pPr>
                          <w:framePr w:hSpace="36"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DD3204">
                          <w:rPr>
                            <w:rFonts w:ascii="Times New Roman" w:eastAsia="Times New Roman" w:hAnsi="Times New Roman" w:cs="Times New Roman"/>
                            <w:sz w:val="24"/>
                            <w:szCs w:val="24"/>
                            <w:lang w:eastAsia="ru-RU"/>
                          </w:rPr>
                          <w:t xml:space="preserve">Правильные действия при лесном пожаре помогут быстрее справиться с чрезвычайной ситуацией и спасти лесной массив, строения, имущество и, возможно, жизни людей. Если вы случайно оказались вблизи очага возгорания и не в силах самостоятельно справиться с его локализацией и тушением. Сразу следует предупредить об опасности всех, кто находится поблизости. Люди должны незамедлительно покинуть опасную зону. Желательно выйти на дорогу, просеку, широкую поляну или к водоему. Выходить из зоны пожара следует перпендикулярно направлению ветра и движения огня. В случае если уйти невозможно, следует войти в водоем или накрыться мокрой одеждой. Если вам удалось выйти на открытое пространство, убедитесь в своей безопасности, сядьте на землю и дышите, прикрывая рот тряпкой или ватно-марлевой повязкой – воздух около </w:t>
                        </w:r>
                        <w:r w:rsidRPr="00DD3204">
                          <w:rPr>
                            <w:rFonts w:ascii="Times New Roman" w:eastAsia="Times New Roman" w:hAnsi="Times New Roman" w:cs="Times New Roman"/>
                            <w:sz w:val="24"/>
                            <w:szCs w:val="24"/>
                            <w:lang w:eastAsia="ru-RU"/>
                          </w:rPr>
                          <w:lastRenderedPageBreak/>
                          <w:t xml:space="preserve">земли менее задымлен. </w:t>
                        </w:r>
                      </w:p>
                      <w:p w:rsidR="00DD3204" w:rsidRPr="00DD3204" w:rsidRDefault="00DD3204" w:rsidP="00DD3204">
                        <w:pPr>
                          <w:framePr w:hSpace="36"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DD3204">
                          <w:rPr>
                            <w:rFonts w:ascii="Times New Roman" w:eastAsia="Times New Roman" w:hAnsi="Times New Roman" w:cs="Times New Roman"/>
                            <w:sz w:val="24"/>
                            <w:szCs w:val="24"/>
                            <w:lang w:eastAsia="ru-RU"/>
                          </w:rPr>
                          <w:t xml:space="preserve">После выхода из зоны возгорания сразу сообщите в пожарную службу или администрацию района о пожаре. Назовите точное место возгорания и его примерные размеры. Желательно также знать местные сигналы оповещения населения о приближении пожара и подать такой сигнал, чтобы люди начали принимать противопожарные меры у себя дома или на окраине населенного пункта. </w:t>
                        </w:r>
                      </w:p>
                      <w:p w:rsidR="00DD3204" w:rsidRPr="00DD3204" w:rsidRDefault="00DD3204" w:rsidP="00DD3204">
                        <w:pPr>
                          <w:framePr w:hSpace="36"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DD3204">
                          <w:rPr>
                            <w:rFonts w:ascii="Times New Roman" w:eastAsia="Times New Roman" w:hAnsi="Times New Roman" w:cs="Times New Roman"/>
                            <w:sz w:val="24"/>
                            <w:szCs w:val="24"/>
                            <w:lang w:eastAsia="ru-RU"/>
                          </w:rPr>
                          <w:t xml:space="preserve">По возможности, примите участие в мероприятиях по тушению пожара. Существуют различные способы тушения лесных пожаров, однако нужно четко выполнять распоряжения пожарных, которые оказались рядом. При низовом пожаре пламя можно сбивать при помощи веток лиственных деревьев, заливать водой, забрасывать землей или затаптывать ногами. Торфяные пожары тушат методом перекапывания торфа и поливанием водой. При этом следует помнить, что торф горит неравномерно. При торфяном пожаре могут образовываться достаточно глубокие воронки, в которые можно провалиться. Поэтому двигаться следует очень медленно и осторожно, прощупывая глубину выгоревшего слоя. При тушении пожара следует быть очень осмотрительным и осторожным. Скорость развития пожара очень высока. Не удаляйтесь далеко от других спасателей, постоянно поддерживайте между собой связь, не уходите далеко от просеки или дороги. </w:t>
                        </w:r>
                      </w:p>
                    </w:tc>
                    <w:tc>
                      <w:tcPr>
                        <w:tcW w:w="0" w:type="auto"/>
                        <w:hideMark/>
                      </w:tcPr>
                      <w:p w:rsidR="00DD3204" w:rsidRPr="00DD3204" w:rsidRDefault="00DD3204" w:rsidP="00DD3204">
                        <w:pPr>
                          <w:framePr w:hSpace="36" w:wrap="around" w:vAnchor="text" w:hAnchor="text"/>
                          <w:spacing w:line="240" w:lineRule="auto"/>
                          <w:rPr>
                            <w:rFonts w:ascii="Times New Roman" w:eastAsia="Times New Roman" w:hAnsi="Times New Roman" w:cs="Times New Roman"/>
                            <w:sz w:val="20"/>
                            <w:szCs w:val="20"/>
                            <w:lang w:eastAsia="ru-RU"/>
                          </w:rPr>
                        </w:pPr>
                      </w:p>
                    </w:tc>
                    <w:tc>
                      <w:tcPr>
                        <w:tcW w:w="0" w:type="auto"/>
                        <w:hideMark/>
                      </w:tcPr>
                      <w:p w:rsidR="00DD3204" w:rsidRPr="00DD3204" w:rsidRDefault="00DD3204" w:rsidP="00DD3204">
                        <w:pPr>
                          <w:framePr w:hSpace="36" w:wrap="around" w:vAnchor="text" w:hAnchor="text"/>
                          <w:spacing w:line="240" w:lineRule="auto"/>
                          <w:rPr>
                            <w:rFonts w:ascii="Times New Roman" w:eastAsia="Times New Roman" w:hAnsi="Times New Roman" w:cs="Times New Roman"/>
                            <w:sz w:val="20"/>
                            <w:szCs w:val="20"/>
                            <w:lang w:eastAsia="ru-RU"/>
                          </w:rPr>
                        </w:pPr>
                      </w:p>
                    </w:tc>
                    <w:tc>
                      <w:tcPr>
                        <w:tcW w:w="0" w:type="auto"/>
                        <w:hideMark/>
                      </w:tcPr>
                      <w:p w:rsidR="00DD3204" w:rsidRPr="00DD3204" w:rsidRDefault="00DD3204" w:rsidP="00DD3204">
                        <w:pPr>
                          <w:framePr w:hSpace="36" w:wrap="around" w:vAnchor="text" w:hAnchor="text"/>
                          <w:spacing w:line="240" w:lineRule="auto"/>
                          <w:rPr>
                            <w:rFonts w:ascii="Times New Roman" w:eastAsia="Times New Roman" w:hAnsi="Times New Roman" w:cs="Times New Roman"/>
                            <w:sz w:val="20"/>
                            <w:szCs w:val="20"/>
                            <w:lang w:eastAsia="ru-RU"/>
                          </w:rPr>
                        </w:pPr>
                      </w:p>
                    </w:tc>
                  </w:tr>
                </w:tbl>
                <w:p w:rsidR="00DD3204" w:rsidRPr="00DD3204" w:rsidRDefault="00DD3204" w:rsidP="00DD3204">
                  <w:pPr>
                    <w:framePr w:hSpace="36" w:wrap="around" w:vAnchor="text" w:hAnchor="text"/>
                    <w:spacing w:line="240" w:lineRule="auto"/>
                    <w:jc w:val="center"/>
                    <w:rPr>
                      <w:rFonts w:ascii="Times New Roman" w:eastAsia="Times New Roman" w:hAnsi="Times New Roman" w:cs="Times New Roman"/>
                      <w:sz w:val="24"/>
                      <w:szCs w:val="24"/>
                      <w:lang w:eastAsia="ru-RU"/>
                    </w:rPr>
                  </w:pPr>
                </w:p>
              </w:tc>
            </w:tr>
          </w:tbl>
          <w:p w:rsidR="00DD3204" w:rsidRPr="00DD3204" w:rsidRDefault="00DD3204" w:rsidP="00DD3204">
            <w:pPr>
              <w:spacing w:line="240" w:lineRule="auto"/>
              <w:rPr>
                <w:rFonts w:ascii="Times New Roman" w:eastAsia="Times New Roman" w:hAnsi="Times New Roman" w:cs="Times New Roman"/>
                <w:sz w:val="24"/>
                <w:szCs w:val="24"/>
                <w:lang w:eastAsia="ru-RU"/>
              </w:rPr>
            </w:pPr>
          </w:p>
        </w:tc>
      </w:tr>
    </w:tbl>
    <w:p w:rsidR="009661FC" w:rsidRDefault="009661FC"/>
    <w:sectPr w:rsidR="009661FC" w:rsidSect="00966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D28A0"/>
    <w:multiLevelType w:val="multilevel"/>
    <w:tmpl w:val="8CCA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F17319"/>
    <w:multiLevelType w:val="multilevel"/>
    <w:tmpl w:val="3D7C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A3388B"/>
    <w:multiLevelType w:val="multilevel"/>
    <w:tmpl w:val="E2E27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D3204"/>
    <w:rsid w:val="00150BDC"/>
    <w:rsid w:val="00527D6D"/>
    <w:rsid w:val="009661FC"/>
    <w:rsid w:val="009666CE"/>
    <w:rsid w:val="00DC41DE"/>
    <w:rsid w:val="00DD3204"/>
    <w:rsid w:val="00E76B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1FC"/>
  </w:style>
  <w:style w:type="paragraph" w:styleId="1">
    <w:name w:val="heading 1"/>
    <w:basedOn w:val="a"/>
    <w:link w:val="10"/>
    <w:uiPriority w:val="9"/>
    <w:qFormat/>
    <w:rsid w:val="00DD32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D32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320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D320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DD3204"/>
    <w:rPr>
      <w:color w:val="0000FF"/>
      <w:u w:val="single"/>
    </w:rPr>
  </w:style>
  <w:style w:type="character" w:customStyle="1" w:styleId="firstaidbannerheading">
    <w:name w:val="firstaidbannerheading"/>
    <w:basedOn w:val="a0"/>
    <w:rsid w:val="00DD3204"/>
  </w:style>
  <w:style w:type="character" w:customStyle="1" w:styleId="firstaidbannerprice">
    <w:name w:val="firstaidbannerprice"/>
    <w:basedOn w:val="a0"/>
    <w:rsid w:val="00DD3204"/>
  </w:style>
  <w:style w:type="paragraph" w:customStyle="1" w:styleId="dnlink">
    <w:name w:val="dnlink"/>
    <w:basedOn w:val="a"/>
    <w:rsid w:val="00DD32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DD32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D3204"/>
    <w:rPr>
      <w:b/>
      <w:bCs/>
    </w:rPr>
  </w:style>
  <w:style w:type="paragraph" w:styleId="a6">
    <w:name w:val="Balloon Text"/>
    <w:basedOn w:val="a"/>
    <w:link w:val="a7"/>
    <w:uiPriority w:val="99"/>
    <w:semiHidden/>
    <w:unhideWhenUsed/>
    <w:rsid w:val="00DD3204"/>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32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6505201">
      <w:bodyDiv w:val="1"/>
      <w:marLeft w:val="0"/>
      <w:marRight w:val="0"/>
      <w:marTop w:val="0"/>
      <w:marBottom w:val="0"/>
      <w:divBdr>
        <w:top w:val="none" w:sz="0" w:space="0" w:color="auto"/>
        <w:left w:val="none" w:sz="0" w:space="0" w:color="auto"/>
        <w:bottom w:val="none" w:sz="0" w:space="0" w:color="auto"/>
        <w:right w:val="none" w:sz="0" w:space="0" w:color="auto"/>
      </w:divBdr>
      <w:divsChild>
        <w:div w:id="1903448304">
          <w:marLeft w:val="0"/>
          <w:marRight w:val="0"/>
          <w:marTop w:val="0"/>
          <w:marBottom w:val="0"/>
          <w:divBdr>
            <w:top w:val="none" w:sz="0" w:space="0" w:color="auto"/>
            <w:left w:val="none" w:sz="0" w:space="0" w:color="auto"/>
            <w:bottom w:val="none" w:sz="0" w:space="0" w:color="auto"/>
            <w:right w:val="none" w:sz="0" w:space="0" w:color="auto"/>
          </w:divBdr>
          <w:divsChild>
            <w:div w:id="1234699747">
              <w:marLeft w:val="0"/>
              <w:marRight w:val="0"/>
              <w:marTop w:val="0"/>
              <w:marBottom w:val="0"/>
              <w:divBdr>
                <w:top w:val="none" w:sz="0" w:space="0" w:color="auto"/>
                <w:left w:val="none" w:sz="0" w:space="0" w:color="auto"/>
                <w:bottom w:val="none" w:sz="0" w:space="0" w:color="auto"/>
                <w:right w:val="none" w:sz="0" w:space="0" w:color="auto"/>
              </w:divBdr>
              <w:divsChild>
                <w:div w:id="739790285">
                  <w:marLeft w:val="0"/>
                  <w:marRight w:val="0"/>
                  <w:marTop w:val="0"/>
                  <w:marBottom w:val="0"/>
                  <w:divBdr>
                    <w:top w:val="none" w:sz="0" w:space="0" w:color="auto"/>
                    <w:left w:val="none" w:sz="0" w:space="0" w:color="auto"/>
                    <w:bottom w:val="none" w:sz="0" w:space="0" w:color="auto"/>
                    <w:right w:val="none" w:sz="0" w:space="0" w:color="auto"/>
                  </w:divBdr>
                  <w:divsChild>
                    <w:div w:id="1591084047">
                      <w:marLeft w:val="0"/>
                      <w:marRight w:val="0"/>
                      <w:marTop w:val="0"/>
                      <w:marBottom w:val="0"/>
                      <w:divBdr>
                        <w:top w:val="none" w:sz="0" w:space="0" w:color="auto"/>
                        <w:left w:val="none" w:sz="0" w:space="0" w:color="auto"/>
                        <w:bottom w:val="none" w:sz="0" w:space="0" w:color="auto"/>
                        <w:right w:val="none" w:sz="0" w:space="0" w:color="auto"/>
                      </w:divBdr>
                      <w:divsChild>
                        <w:div w:id="19235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xrl.ru/news/show/97.htm" TargetMode="External"/><Relationship Id="rId5" Type="http://schemas.openxmlformats.org/officeDocument/2006/relationships/hyperlink" Target="http://xrl.ru/ru/service/firstaid.htm" TargetMode="External"/><Relationship Id="rId10" Type="http://schemas.openxmlformats.org/officeDocument/2006/relationships/hyperlink" Target="http://xrl.ru/news/show/164.htm" TargetMode="External"/><Relationship Id="rId4" Type="http://schemas.openxmlformats.org/officeDocument/2006/relationships/webSettings" Target="webSettings.xml"/><Relationship Id="rId9" Type="http://schemas.openxmlformats.org/officeDocument/2006/relationships/hyperlink" Target="http://xrl.ru/news/show/173.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1090</Words>
  <Characters>6218</Characters>
  <Application>Microsoft Office Word</Application>
  <DocSecurity>0</DocSecurity>
  <Lines>51</Lines>
  <Paragraphs>14</Paragraphs>
  <ScaleCrop>false</ScaleCrop>
  <Company/>
  <LinksUpToDate>false</LinksUpToDate>
  <CharactersWithSpaces>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SPETC</dc:creator>
  <cp:lastModifiedBy>SPETC</cp:lastModifiedBy>
  <cp:revision>1</cp:revision>
  <dcterms:created xsi:type="dcterms:W3CDTF">2017-05-22T03:13:00Z</dcterms:created>
  <dcterms:modified xsi:type="dcterms:W3CDTF">2017-05-22T03:14:00Z</dcterms:modified>
</cp:coreProperties>
</file>